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9BC" w14:textId="77777777" w:rsidR="00757594" w:rsidRPr="00757594" w:rsidRDefault="00757594" w:rsidP="00757594">
      <w:pPr>
        <w:ind w:firstLineChars="0" w:firstLine="0"/>
        <w:rPr>
          <w:sz w:val="32"/>
          <w:szCs w:val="32"/>
        </w:rPr>
      </w:pPr>
      <w:r w:rsidRPr="00757594">
        <w:rPr>
          <w:rFonts w:hint="eastAsia"/>
          <w:sz w:val="32"/>
          <w:szCs w:val="32"/>
        </w:rPr>
        <w:t>附件</w:t>
      </w:r>
      <w:r w:rsidRPr="00757594">
        <w:rPr>
          <w:sz w:val="32"/>
          <w:szCs w:val="32"/>
        </w:rPr>
        <w:t xml:space="preserve"> 2</w:t>
      </w:r>
    </w:p>
    <w:p w14:paraId="4DEF4680" w14:textId="77777777" w:rsidR="00757594" w:rsidRPr="00757594" w:rsidRDefault="00757594" w:rsidP="00757594">
      <w:pPr>
        <w:ind w:firstLine="720"/>
        <w:jc w:val="center"/>
        <w:rPr>
          <w:sz w:val="36"/>
          <w:szCs w:val="36"/>
        </w:rPr>
      </w:pPr>
      <w:r w:rsidRPr="00757594">
        <w:rPr>
          <w:rFonts w:hint="eastAsia"/>
          <w:sz w:val="36"/>
          <w:szCs w:val="36"/>
        </w:rPr>
        <w:t>“正大杯”</w:t>
      </w:r>
      <w:r w:rsidRPr="00757594">
        <w:rPr>
          <w:sz w:val="36"/>
          <w:szCs w:val="36"/>
        </w:rPr>
        <w:t>2022 年大学生就业创业实战大赛数字创新赛道评审办法</w:t>
      </w:r>
    </w:p>
    <w:p w14:paraId="47E06022" w14:textId="77777777" w:rsidR="00757594" w:rsidRPr="00757594" w:rsidRDefault="00757594" w:rsidP="00757594">
      <w:pPr>
        <w:ind w:firstLine="600"/>
        <w:rPr>
          <w:b/>
          <w:bCs/>
          <w:sz w:val="30"/>
          <w:szCs w:val="30"/>
        </w:rPr>
      </w:pPr>
      <w:r w:rsidRPr="00757594">
        <w:rPr>
          <w:rFonts w:hint="eastAsia"/>
          <w:b/>
          <w:bCs/>
          <w:sz w:val="30"/>
          <w:szCs w:val="30"/>
        </w:rPr>
        <w:t>一、命题方向</w:t>
      </w:r>
    </w:p>
    <w:p w14:paraId="05D4C60E" w14:textId="56518887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以智慧农牧、新零售为主题进行命题。智慧农牧赛题涉及人</w:t>
      </w:r>
      <w:r w:rsidRPr="00757594">
        <w:rPr>
          <w:sz w:val="28"/>
          <w:szCs w:val="28"/>
        </w:rPr>
        <w:t>工智能、大数据分析、区块链等领域；新零售赛题涉及智慧零售门店、电子商务平台、智慧物流及供应链等领域，具体题目待定。</w:t>
      </w:r>
    </w:p>
    <w:p w14:paraId="4EBEC86C" w14:textId="77777777" w:rsidR="00757594" w:rsidRPr="00757594" w:rsidRDefault="00757594" w:rsidP="00757594">
      <w:pPr>
        <w:ind w:firstLine="600"/>
        <w:rPr>
          <w:b/>
          <w:bCs/>
          <w:sz w:val="30"/>
          <w:szCs w:val="30"/>
        </w:rPr>
      </w:pPr>
      <w:r w:rsidRPr="00757594">
        <w:rPr>
          <w:rFonts w:hint="eastAsia"/>
          <w:b/>
          <w:bCs/>
          <w:sz w:val="30"/>
          <w:szCs w:val="30"/>
        </w:rPr>
        <w:t>二、初赛评审规则</w:t>
      </w:r>
    </w:p>
    <w:p w14:paraId="081BC010" w14:textId="34C0221C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初赛采用线上评审的形式，评委从参赛作品的技术性、创新</w:t>
      </w:r>
      <w:r w:rsidRPr="00757594">
        <w:rPr>
          <w:sz w:val="28"/>
          <w:szCs w:val="28"/>
        </w:rPr>
        <w:t>性、商业性三个方面进行评分，优胜团队晋级复赛。</w:t>
      </w:r>
    </w:p>
    <w:p w14:paraId="487D55ED" w14:textId="541E74E8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初赛成绩</w:t>
      </w:r>
      <w:r w:rsidRPr="00757594">
        <w:rPr>
          <w:sz w:val="28"/>
          <w:szCs w:val="28"/>
        </w:rPr>
        <w:t>=技术性得分×40%+创新性得分×30%+商业性得分</w:t>
      </w:r>
      <w:r w:rsidRPr="00757594">
        <w:rPr>
          <w:rFonts w:hint="eastAsia"/>
          <w:sz w:val="28"/>
          <w:szCs w:val="28"/>
        </w:rPr>
        <w:t>×</w:t>
      </w:r>
      <w:r w:rsidRPr="00757594">
        <w:rPr>
          <w:sz w:val="28"/>
          <w:szCs w:val="28"/>
        </w:rPr>
        <w:t>30%。</w:t>
      </w:r>
    </w:p>
    <w:p w14:paraId="0B563187" w14:textId="77777777" w:rsidR="00757594" w:rsidRPr="00757594" w:rsidRDefault="00757594" w:rsidP="00757594">
      <w:pPr>
        <w:ind w:firstLine="600"/>
        <w:rPr>
          <w:b/>
          <w:bCs/>
          <w:sz w:val="30"/>
          <w:szCs w:val="30"/>
        </w:rPr>
      </w:pPr>
      <w:r w:rsidRPr="00757594">
        <w:rPr>
          <w:rFonts w:hint="eastAsia"/>
          <w:b/>
          <w:bCs/>
          <w:sz w:val="30"/>
          <w:szCs w:val="30"/>
        </w:rPr>
        <w:t>三、复赛评审规则</w:t>
      </w:r>
    </w:p>
    <w:p w14:paraId="04B6C603" w14:textId="7CE9E9ED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复赛采用</w:t>
      </w:r>
      <w:proofErr w:type="gramStart"/>
      <w:r w:rsidRPr="00757594">
        <w:rPr>
          <w:rFonts w:hint="eastAsia"/>
          <w:sz w:val="28"/>
          <w:szCs w:val="28"/>
        </w:rPr>
        <w:t>答辩路</w:t>
      </w:r>
      <w:proofErr w:type="gramEnd"/>
      <w:r w:rsidRPr="00757594">
        <w:rPr>
          <w:rFonts w:hint="eastAsia"/>
          <w:sz w:val="28"/>
          <w:szCs w:val="28"/>
        </w:rPr>
        <w:t>演的形式，评委从参赛作品的技术性、创新</w:t>
      </w:r>
      <w:r w:rsidRPr="00757594">
        <w:rPr>
          <w:sz w:val="28"/>
          <w:szCs w:val="28"/>
        </w:rPr>
        <w:t>性、商业性、完整度四个方面进行评分，选拔优秀团队晋级总决赛。</w:t>
      </w:r>
    </w:p>
    <w:p w14:paraId="417BE1FE" w14:textId="10EF8E58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复赛成绩</w:t>
      </w:r>
      <w:r w:rsidRPr="00757594">
        <w:rPr>
          <w:sz w:val="28"/>
          <w:szCs w:val="28"/>
        </w:rPr>
        <w:t>=技术性得分×30%+创新性得分×20%+商业性得分</w:t>
      </w:r>
      <w:r w:rsidRPr="00757594">
        <w:rPr>
          <w:rFonts w:hint="eastAsia"/>
          <w:sz w:val="28"/>
          <w:szCs w:val="28"/>
        </w:rPr>
        <w:t>×</w:t>
      </w:r>
      <w:r w:rsidRPr="00757594">
        <w:rPr>
          <w:sz w:val="28"/>
          <w:szCs w:val="28"/>
        </w:rPr>
        <w:t>20%+完整度得分×20%。</w:t>
      </w:r>
    </w:p>
    <w:p w14:paraId="437F02EB" w14:textId="51347DA4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同期</w:t>
      </w:r>
      <w:proofErr w:type="gramStart"/>
      <w:r w:rsidRPr="00757594">
        <w:rPr>
          <w:rFonts w:hint="eastAsia"/>
          <w:sz w:val="28"/>
          <w:szCs w:val="28"/>
        </w:rPr>
        <w:t>举办创客马拉松</w:t>
      </w:r>
      <w:proofErr w:type="gramEnd"/>
      <w:r w:rsidRPr="00757594">
        <w:rPr>
          <w:rFonts w:hint="eastAsia"/>
          <w:sz w:val="28"/>
          <w:szCs w:val="28"/>
        </w:rPr>
        <w:t>，参赛者进行现场编程开发，提交代码方案并进行路演，表现突出团队经评委评审后晋级全国总决赛。</w:t>
      </w:r>
    </w:p>
    <w:p w14:paraId="7A9FD9AB" w14:textId="77777777" w:rsidR="00757594" w:rsidRPr="00757594" w:rsidRDefault="00757594" w:rsidP="00757594">
      <w:pPr>
        <w:ind w:firstLine="600"/>
        <w:rPr>
          <w:b/>
          <w:bCs/>
          <w:sz w:val="30"/>
          <w:szCs w:val="30"/>
        </w:rPr>
      </w:pPr>
      <w:r w:rsidRPr="00757594">
        <w:rPr>
          <w:rFonts w:hint="eastAsia"/>
          <w:b/>
          <w:bCs/>
          <w:sz w:val="30"/>
          <w:szCs w:val="30"/>
        </w:rPr>
        <w:t>四、全国总决赛评审规则</w:t>
      </w:r>
    </w:p>
    <w:p w14:paraId="64B1CD3E" w14:textId="1B262574" w:rsidR="00757594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全国总决赛由</w:t>
      </w:r>
      <w:proofErr w:type="gramStart"/>
      <w:r w:rsidRPr="00757594">
        <w:rPr>
          <w:rFonts w:hint="eastAsia"/>
          <w:sz w:val="28"/>
          <w:szCs w:val="28"/>
        </w:rPr>
        <w:t>答辩路</w:t>
      </w:r>
      <w:proofErr w:type="gramEnd"/>
      <w:r w:rsidRPr="00757594">
        <w:rPr>
          <w:rFonts w:hint="eastAsia"/>
          <w:sz w:val="28"/>
          <w:szCs w:val="28"/>
        </w:rPr>
        <w:t>演得分和项目展示人气得分两部分组成。</w:t>
      </w:r>
    </w:p>
    <w:p w14:paraId="06D4B7E5" w14:textId="217799CD" w:rsidR="00757594" w:rsidRPr="00757594" w:rsidRDefault="00757594" w:rsidP="00757594">
      <w:pPr>
        <w:ind w:firstLine="560"/>
        <w:rPr>
          <w:sz w:val="28"/>
          <w:szCs w:val="28"/>
        </w:rPr>
      </w:pPr>
      <w:proofErr w:type="gramStart"/>
      <w:r w:rsidRPr="00757594">
        <w:rPr>
          <w:rFonts w:hint="eastAsia"/>
          <w:sz w:val="28"/>
          <w:szCs w:val="28"/>
        </w:rPr>
        <w:t>答辩路</w:t>
      </w:r>
      <w:proofErr w:type="gramEnd"/>
      <w:r w:rsidRPr="00757594">
        <w:rPr>
          <w:rFonts w:hint="eastAsia"/>
          <w:sz w:val="28"/>
          <w:szCs w:val="28"/>
        </w:rPr>
        <w:t>演从参赛作品的创意度、完成度、商业化度、展示度四个方面进行综合评分，评分采用百分制。项目展示人气部分以</w:t>
      </w:r>
      <w:r w:rsidRPr="00757594">
        <w:rPr>
          <w:sz w:val="28"/>
          <w:szCs w:val="28"/>
        </w:rPr>
        <w:t xml:space="preserve"> 视频</w:t>
      </w:r>
      <w:proofErr w:type="gramStart"/>
      <w:r w:rsidRPr="00757594">
        <w:rPr>
          <w:sz w:val="28"/>
          <w:szCs w:val="28"/>
        </w:rPr>
        <w:t>号</w:t>
      </w:r>
      <w:r w:rsidRPr="00757594">
        <w:rPr>
          <w:sz w:val="28"/>
          <w:szCs w:val="28"/>
        </w:rPr>
        <w:lastRenderedPageBreak/>
        <w:t>集赞形式</w:t>
      </w:r>
      <w:proofErr w:type="gramEnd"/>
      <w:r w:rsidRPr="00757594">
        <w:rPr>
          <w:sz w:val="28"/>
          <w:szCs w:val="28"/>
        </w:rPr>
        <w:t>进行，参赛团队需制作1分钟参赛视频，并上传至正大招聘视频号进行人气点赞，根据参赛团队</w:t>
      </w:r>
      <w:proofErr w:type="gramStart"/>
      <w:r w:rsidRPr="00757594">
        <w:rPr>
          <w:sz w:val="28"/>
          <w:szCs w:val="28"/>
        </w:rPr>
        <w:t>集赞数量</w:t>
      </w:r>
      <w:proofErr w:type="gramEnd"/>
      <w:r w:rsidRPr="00757594">
        <w:rPr>
          <w:sz w:val="28"/>
          <w:szCs w:val="28"/>
        </w:rPr>
        <w:t>排名积 分，</w:t>
      </w:r>
      <w:proofErr w:type="gramStart"/>
      <w:r w:rsidRPr="00757594">
        <w:rPr>
          <w:sz w:val="28"/>
          <w:szCs w:val="28"/>
        </w:rPr>
        <w:t>集赞截至</w:t>
      </w:r>
      <w:proofErr w:type="gramEnd"/>
      <w:r w:rsidRPr="00757594">
        <w:rPr>
          <w:sz w:val="28"/>
          <w:szCs w:val="28"/>
        </w:rPr>
        <w:t>时间为总决赛颁奖前一天21:00。</w:t>
      </w:r>
    </w:p>
    <w:p w14:paraId="299F7F25" w14:textId="77777777" w:rsidR="00757594" w:rsidRPr="00757594" w:rsidRDefault="00757594" w:rsidP="00757594">
      <w:pPr>
        <w:ind w:firstLine="560"/>
        <w:rPr>
          <w:sz w:val="28"/>
          <w:szCs w:val="28"/>
        </w:rPr>
      </w:pPr>
      <w:proofErr w:type="gramStart"/>
      <w:r w:rsidRPr="00757594">
        <w:rPr>
          <w:rFonts w:hint="eastAsia"/>
          <w:sz w:val="28"/>
          <w:szCs w:val="28"/>
        </w:rPr>
        <w:t>答辩路演成绩</w:t>
      </w:r>
      <w:proofErr w:type="gramEnd"/>
      <w:r w:rsidRPr="00757594">
        <w:rPr>
          <w:sz w:val="28"/>
          <w:szCs w:val="28"/>
        </w:rPr>
        <w:t>=创意度得分×30%+完整度得分×30%+</w:t>
      </w:r>
      <w:proofErr w:type="gramStart"/>
      <w:r w:rsidRPr="00757594">
        <w:rPr>
          <w:sz w:val="28"/>
          <w:szCs w:val="28"/>
        </w:rPr>
        <w:t>商业价</w:t>
      </w:r>
      <w:proofErr w:type="gramEnd"/>
      <w:r w:rsidRPr="00757594">
        <w:rPr>
          <w:sz w:val="28"/>
          <w:szCs w:val="28"/>
        </w:rPr>
        <w:t xml:space="preserve"> 值得分×20%+展示度得分×20%。</w:t>
      </w:r>
    </w:p>
    <w:p w14:paraId="6E2D10C7" w14:textId="66DD75B2" w:rsidR="00557FC1" w:rsidRPr="00757594" w:rsidRDefault="00757594" w:rsidP="00757594">
      <w:pPr>
        <w:ind w:firstLine="560"/>
        <w:rPr>
          <w:sz w:val="28"/>
          <w:szCs w:val="28"/>
        </w:rPr>
      </w:pPr>
      <w:r w:rsidRPr="00757594">
        <w:rPr>
          <w:rFonts w:hint="eastAsia"/>
          <w:sz w:val="28"/>
          <w:szCs w:val="28"/>
        </w:rPr>
        <w:t>总决赛成绩</w:t>
      </w:r>
      <w:r w:rsidRPr="00757594">
        <w:rPr>
          <w:sz w:val="28"/>
          <w:szCs w:val="28"/>
        </w:rPr>
        <w:t>=</w:t>
      </w:r>
      <w:proofErr w:type="gramStart"/>
      <w:r w:rsidRPr="00757594">
        <w:rPr>
          <w:sz w:val="28"/>
          <w:szCs w:val="28"/>
        </w:rPr>
        <w:t>答辩路</w:t>
      </w:r>
      <w:proofErr w:type="gramEnd"/>
      <w:r w:rsidRPr="00757594">
        <w:rPr>
          <w:sz w:val="28"/>
          <w:szCs w:val="28"/>
        </w:rPr>
        <w:t>演得分×95%+项目展示人气得分×5%</w:t>
      </w:r>
    </w:p>
    <w:sectPr w:rsidR="00557FC1" w:rsidRPr="0075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94"/>
    <w:rsid w:val="00557FC1"/>
    <w:rsid w:val="00757594"/>
    <w:rsid w:val="00790370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F956"/>
  <w15:chartTrackingRefBased/>
  <w15:docId w15:val="{087B8C52-0DFD-493A-B023-7CCA7DF7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晨悦 梁</dc:creator>
  <cp:keywords/>
  <dc:description/>
  <cp:lastModifiedBy>晨悦 梁</cp:lastModifiedBy>
  <cp:revision>1</cp:revision>
  <dcterms:created xsi:type="dcterms:W3CDTF">2022-05-23T08:40:00Z</dcterms:created>
  <dcterms:modified xsi:type="dcterms:W3CDTF">2022-05-23T08:43:00Z</dcterms:modified>
</cp:coreProperties>
</file>