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4659">
      <w:pPr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习近平在中共中央政治局第二十三次集体学习时强调</w:t>
      </w:r>
    </w:p>
    <w:p w14:paraId="6ED876BB">
      <w:pPr>
        <w:rPr>
          <w:rFonts w:hint="eastAsia" w:ascii="方正公文小标宋" w:hAnsi="方正公文小标宋" w:eastAsia="方正公文小标宋" w:cs="方正公文小标宋"/>
          <w:spacing w:val="-2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-20"/>
          <w:sz w:val="36"/>
          <w:szCs w:val="36"/>
        </w:rPr>
        <w:t>健全网络生态治理长效机制 持续营造风清气正的网络空间</w:t>
      </w:r>
    </w:p>
    <w:p w14:paraId="0E841DB9"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2025年11月30日   来源：人民网－人民日报</w:t>
      </w:r>
    </w:p>
    <w:p w14:paraId="17DB0F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网络生态治理是网络强国建设的重要任务，事关国家发展和安全，事关人民群众切身利益。要健全网络生态治理长效机制，着力提升治理的前瞻性、精准性、系统性、协同性，持续营造风清气正的网络空间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DF7B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十八大以来，我们把网络生态治理摆在重要位置，不断壮大网上主流价值、主流舆论、主流文化，有效打击遏制网络乱象，网络生态总体向上向好。这些年的实践让我们深刻认识到，抓网络生态治理必须坚持党的领导、坚持人民至上、坚持守正创新、坚持法治护航、坚持系统观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B101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生态治理在国家治理中占有重要地位。要在党中央集中统一领导下，健全网络综合治理格局，形成治理合力。各级各部门要强化管网治网的政治责任和领导责任，及时有效解决突出问题，不断提高运用网络了解民意、开展工作的能力。要加强对网络平台、自媒体和多频道网络机构的引导，促使其担负社会责任，自觉成为正能量传播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B453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源清则流清，要坚持以正面声音、主流价值、时代新风塑造网络空间，使互联网成为思想引领、道德培育、文化传承的重要阵地。要深化党的创新理论网上宣传，大力弘扬社会主义核心价值观，推出更多有内涵、有温度、有影响的网络作品。主流媒体要发挥网络优质内容供给的示范引领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F7B1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生态治理是一项系统工程，要充分调动各方力量，综合运用教育、行政、法治等多种手段。要完善网上思想道德教育分众化、精准化实施机制，培育自尊自信、理性平和、积极向上的网络社会心态。要采取政策指导、行政许可等举措，推动行政监管与行业自律相衔接。要统筹推进网络领域立法执法司法普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D6E21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网络乱象污染社会风气，侵犯群众利益，要敢于亮剑、坚决打击，切断利益链和产业链，铲除其滋生的土壤和条件。要结合打击网络乱象，深入查找网络生态治理的薄弱环节，采取针对性措施固根基、补短板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36603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人工智能、大数据等新技术新应用不断涌现，给网络生态治理带来挑战，也提供新的支持条件。要鼓励网信领域新技术发展，促进研发成果转化和应用场景落地。要完善分级分类的安全监管机制，筑牢网络安全和数据安全防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0DC7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生态治理是世界各国面临的共同课题。要积极参与国际规则制定，携手各国打击网络违法犯罪，推动构建网络空间命运共同体。要加强国际传播网络平台和能力建设，利用互联网传播中国声音、讲好中国故事，生动展现可信、可爱、可敬的中国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F249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新华社北京11月29日电  中共中央政治局11月28日下午就加强网络生态治理进行第二十三次集体学习。中共中央总书记习近平在主持学习时强调，网络生态治理是网络强国建设的重要任务，事关国家发展和安全，事关人民群众切身利益。要健全网络生态治理长效机制，着力提升治理的前瞻性、精准性、系统性、协同性，持续营造风清气正的网络空间。</w:t>
      </w:r>
    </w:p>
    <w:p w14:paraId="111BA9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中国政法大学教授时建中同志就这个问题进行讲解，提出工作建议。中央政治局的同志认真听取讲解，并进行了讨论。</w:t>
      </w:r>
    </w:p>
    <w:p w14:paraId="4EA90A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习近平在听取讲解和讨论后发表重要讲话。他指出，党的十八大以来，我们把网络生态治理摆在重要位置，不断壮大网上主流价值、主流舆论、主流文化，有效打击遏制网络乱象，网络生态总体向上向好。这些年的实践让我们深刻认识到，抓网络生态治理必须坚持党的领导、坚持人民至上、坚持守正创新、坚持法治护航、坚持系统观念。</w:t>
      </w:r>
    </w:p>
    <w:p w14:paraId="0F50F5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网络生态治理在国家治理中占有重要地位。要在党中央集中统一领导下，健全网络综合治理格局，形成治理合力。各级各部门要强化管网治网的政治责任和领导责任，及时有效解决突出问题，不断提高运用网络了解民意、开展工作的能力。要加强对网络平台、自媒体和多频道网络机构的引导，促使其担负社会责任，自觉成为正能量传播者。</w:t>
      </w:r>
    </w:p>
    <w:p w14:paraId="12DBAD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源清则流清，要坚持以正面声音、主流价值、时代新风塑造网络空间，使互联网成为思想引领、道德培育、文化传承的重要阵地。要深化党的创新理论网上宣传，大力弘扬社会主义核心价值观，推出更多有内涵、有温度、有影响的网络作品。主流媒体要发挥网络优质内容供给的示范引领作用。</w:t>
      </w:r>
    </w:p>
    <w:p w14:paraId="5C7F7C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网络生态治理是一项系统工程，要充分调动各方力量，综合运用教育、行政、法治等多种手段。要完善网上思想道德教育分众化、精准化实施机制，培育自尊自信、理性平和、积极向上的网络社会心态。要采取政策指导、行政许可等举措，推动行政监管与行业自律相衔接。要统筹推进网络领域立法执法司法普法。</w:t>
      </w:r>
    </w:p>
    <w:p w14:paraId="6B7DF4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网络乱象污染社会风气，侵犯群众利益，要敢于亮剑、坚决打击，切断利益链和产业链，铲除其滋生的土壤和条件。要结合打击网络乱象，深入查找网络生态治理的薄弱环节，采取针对性措施固根基、补短板。</w:t>
      </w:r>
    </w:p>
    <w:p w14:paraId="2F750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当前人工智能、大数据等新技术新应用不断涌现，给网络生态治理带来挑战，也提供新的支持条件。要鼓励网信领域新技术发展，促进研发成果转化和应用场景落地。要完善分级分类的安全监管机制，筑牢网络安全和数据安全防线。</w:t>
      </w:r>
    </w:p>
    <w:p w14:paraId="534F5C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指出，网络生态治理是世界各国面临的共同课题。要积极参与国际规则制定，携手各国打击网络违法犯罪，推动构建网络空间命运共同体。要加强国际传播网络平台和能力建设，利用互联网传播中国声音、讲好中国故事，生动展现可信、可爱、可敬的中国形象。</w:t>
      </w:r>
    </w:p>
    <w:p w14:paraId="6DEEC3E0">
      <w:r>
        <w:rPr>
          <w:rFonts w:hint="eastAsia" w:ascii="仿宋_GB2312" w:hAnsi="仿宋_GB2312" w:eastAsia="仿宋_GB2312" w:cs="仿宋_GB2312"/>
          <w:sz w:val="32"/>
          <w:szCs w:val="32"/>
        </w:rPr>
        <w:t>《 人民日报 》（ 2025年11月30日 01 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B0D436A-FD1A-4231-8B78-8CFEA7A483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BBB914-44F9-491F-B35F-CC5D5B4F9B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CCD8E3-4947-4E56-8E32-643BBAF045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612D1"/>
    <w:rsid w:val="39CC51E1"/>
    <w:rsid w:val="3B53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2135</Words>
  <Characters>2150</Characters>
  <Lines>0</Lines>
  <Paragraphs>0</Paragraphs>
  <TotalTime>4</TotalTime>
  <ScaleCrop>false</ScaleCrop>
  <LinksUpToDate>false</LinksUpToDate>
  <CharactersWithSpaces>2161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2025-12-02T02:21:00Z</dcterms:created>
  <dc:creator>Administrator.DESKTOP-EG0EGKU</dc:creator>
  <cp:lastModifiedBy>王佳</cp:lastModifiedBy>
  <dcterms:modified xsi:type="dcterms:W3CDTF">2025-12-02T02:29:19Z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eyJoZGlkIjoiOWJkMWRhOGExMmM4NDg3ZjU4MmZkZDM0MjM1YTIzNmUiLCJ1c2VySWQiOiIxMDQ2ODUyNzQ4In0=</vt:lpwstr>
  </property>
  <property fmtid="{D5CDD505-2E9C-101B-9397-08002B2CF9AE}" pid="4" name="ICV">
    <vt:lpwstr>8A4EACF1D4BA40AD86754F2A284AEC53_12</vt:lpwstr>
  </property>
</Properties>
</file>