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附件1</w:t>
      </w:r>
      <w:bookmarkStart w:id="0" w:name="_GoBack"/>
      <w:bookmarkEnd w:id="0"/>
      <w:r>
        <w:rPr>
          <w:rFonts w:hint="eastAsia" w:ascii="仿宋_GB2312" w:hAnsi="Times New Roman" w:eastAsia="仿宋_GB2312" w:cs="宋体"/>
          <w:sz w:val="32"/>
          <w:szCs w:val="30"/>
          <w:lang w:val="en-US" w:eastAsia="zh-CN"/>
        </w:rPr>
        <w:t>：</w:t>
      </w:r>
    </w:p>
    <w:p>
      <w:pPr>
        <w:adjustRightInd w:val="0"/>
        <w:snapToGrid w:val="0"/>
        <w:spacing w:after="480" w:afterLines="200" w:line="480" w:lineRule="exact"/>
        <w:jc w:val="center"/>
        <w:rPr>
          <w:rFonts w:hint="eastAsia" w:ascii="方正小标宋简体" w:hAnsi="宋体" w:eastAsia="方正小标宋简体" w:cs="Times New Roman"/>
          <w:bCs/>
          <w:sz w:val="40"/>
          <w:lang w:val="en-US" w:eastAsia="zh-CN"/>
        </w:rPr>
      </w:pPr>
      <w:r>
        <w:rPr>
          <w:rFonts w:hint="eastAsia" w:ascii="方正小标宋简体" w:hAnsi="宋体" w:eastAsia="方正小标宋简体" w:cs="Times New Roman"/>
          <w:bCs/>
          <w:sz w:val="40"/>
          <w:lang w:val="en-US" w:eastAsia="zh-CN"/>
        </w:rPr>
        <w:t>2023年大学生暑期社会实践优秀团队</w:t>
      </w:r>
    </w:p>
    <w:p>
      <w:pPr>
        <w:widowControl/>
        <w:adjustRightInd w:val="0"/>
        <w:snapToGrid w:val="0"/>
        <w:spacing w:line="360" w:lineRule="auto"/>
        <w:ind w:right="-313" w:rightChars="-149"/>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b/>
          <w:bCs/>
          <w:sz w:val="32"/>
          <w:szCs w:val="30"/>
          <w:lang w:val="en-US" w:eastAsia="zh-CN"/>
        </w:rPr>
        <w:t>一等奖（10项）</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动科学院赴佳县乡村振兴调研队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理学院赴新疆喀什地区西农“美美提”推普宣讲团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农学院赴陕西省耕地质量现状调研实践队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园艺学院赴合阳县乡村振兴支教团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林学院赴西藏地区薪火服务团</w:t>
      </w:r>
    </w:p>
    <w:p>
      <w:pPr>
        <w:widowControl/>
        <w:adjustRightInd w:val="0"/>
        <w:snapToGrid w:val="0"/>
        <w:spacing w:line="360" w:lineRule="auto"/>
        <w:ind w:left="-420" w:leftChars="-200" w:firstLine="0" w:firstLineChars="0"/>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食品学院赴云南省楚雄彝族自治州永仁县黑松露产业调研团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动物医学院赴渭南研学实践团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资环学院赴陕西榆林支农赋能团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人文学院赴湖南放羊坪积分制调研队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西北农林科技大学大学生政治理论宣讲团社会实践队</w:t>
      </w:r>
    </w:p>
    <w:p>
      <w:pPr>
        <w:widowControl/>
        <w:adjustRightInd w:val="0"/>
        <w:snapToGrid w:val="0"/>
        <w:spacing w:line="360" w:lineRule="auto"/>
        <w:rPr>
          <w:rFonts w:hint="eastAsia" w:ascii="仿宋_GB2312" w:hAnsi="Times New Roman" w:eastAsia="仿宋_GB2312" w:cs="宋体"/>
          <w:sz w:val="32"/>
          <w:szCs w:val="30"/>
          <w:lang w:val="en-US" w:eastAsia="zh-CN"/>
        </w:rPr>
      </w:pPr>
    </w:p>
    <w:p>
      <w:pPr>
        <w:widowControl/>
        <w:adjustRightInd w:val="0"/>
        <w:snapToGrid w:val="0"/>
        <w:spacing w:line="360" w:lineRule="auto"/>
        <w:jc w:val="center"/>
        <w:rPr>
          <w:rFonts w:hint="default" w:ascii="仿宋_GB2312" w:hAnsi="Times New Roman" w:eastAsia="仿宋_GB2312" w:cs="宋体"/>
          <w:b/>
          <w:bCs/>
          <w:sz w:val="32"/>
          <w:szCs w:val="30"/>
          <w:lang w:val="en-US" w:eastAsia="zh-CN"/>
        </w:rPr>
      </w:pPr>
      <w:r>
        <w:rPr>
          <w:rFonts w:hint="eastAsia" w:ascii="仿宋_GB2312" w:hAnsi="Times New Roman" w:eastAsia="仿宋_GB2312" w:cs="宋体"/>
          <w:b/>
          <w:bCs/>
          <w:sz w:val="32"/>
          <w:szCs w:val="30"/>
          <w:lang w:val="en-US" w:eastAsia="zh-CN"/>
        </w:rPr>
        <w:t>二等奖（15项）</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人文学院赴栾川数字乡村治理调研队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食品学院赴陕西省汉中市西乡县产业振兴实践团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园艺学院赴西峡县猕猴桃试验站调研队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资环学院赴合阳县同家庄镇乡村振兴实践团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机电学院赴榆林校农融合调研队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动科学院赴陕西榆林绒山羊产业暨红色文化调研团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人文学院赴西安市社区治理调研队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学生处—资助中心“萤火探兴，青春助航“实践团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动物科技学院赴略阳县乡村振兴调研队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农学院赴四川红色基地实践团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人文学院赴韩城市乡风文明建设调研队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经管学院赴阎良区羊产业发展科技支农服务队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食品学院赴石泉县预制菜产业链调研团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林学院赴瀛湖镇枇杷产业调研队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草业学院赴安塞乡村振兴调研帮扶队</w:t>
      </w:r>
    </w:p>
    <w:p>
      <w:pPr>
        <w:widowControl/>
        <w:adjustRightInd w:val="0"/>
        <w:snapToGrid w:val="0"/>
        <w:spacing w:line="360" w:lineRule="auto"/>
        <w:rPr>
          <w:rFonts w:hint="eastAsia" w:ascii="仿宋_GB2312" w:hAnsi="Times New Roman" w:eastAsia="仿宋_GB2312" w:cs="宋体"/>
          <w:sz w:val="32"/>
          <w:szCs w:val="30"/>
          <w:lang w:val="en-US" w:eastAsia="zh-CN"/>
        </w:rPr>
      </w:pPr>
    </w:p>
    <w:p>
      <w:pPr>
        <w:widowControl/>
        <w:adjustRightInd w:val="0"/>
        <w:snapToGrid w:val="0"/>
        <w:spacing w:line="360" w:lineRule="auto"/>
        <w:jc w:val="center"/>
        <w:rPr>
          <w:rFonts w:hint="default" w:ascii="仿宋_GB2312" w:hAnsi="Times New Roman" w:eastAsia="仿宋_GB2312" w:cs="宋体"/>
          <w:b/>
          <w:bCs/>
          <w:sz w:val="32"/>
          <w:szCs w:val="30"/>
          <w:lang w:val="en-US" w:eastAsia="zh-CN"/>
        </w:rPr>
      </w:pPr>
      <w:r>
        <w:rPr>
          <w:rFonts w:hint="eastAsia" w:ascii="仿宋_GB2312" w:hAnsi="Times New Roman" w:eastAsia="仿宋_GB2312" w:cs="宋体"/>
          <w:b/>
          <w:bCs/>
          <w:sz w:val="32"/>
          <w:szCs w:val="30"/>
          <w:lang w:val="en-US" w:eastAsia="zh-CN"/>
        </w:rPr>
        <w:t>三等奖（20项）</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机电学院赴金银村耕作情况及民生需求调研队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党委学工部“红色星火”学生骨干赴川渝红色寻访团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植保学院赴陕西省西安市鄠邑区调研队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资环学院赴浙江余杭科技小院实践团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水建学院赴宝鸡市陈仓区周原镇军辉小学实践团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水保学院赴杨凌示范区农田管理与生态农业建设调研队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葡萄酒学院赴甘肃调研因地制宜的特色葡萄种植模式助力农民致富实践团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信息工程学院赴延安科技支农助力羊奶产业服务队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生命科学学院赴安徽岳西乡村振兴促进团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语言文化学院赴合阳文化振兴宣传队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园林学院赴沿黄地区专题立项实践团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经管学院赴陕西省调研队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植保学院赴秦岭翠华山调研队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马克思主义学院赴米脂县农业农村现代化调研队</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化药学院赴杨凌区揉谷镇兴农实践团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创新实验学院赴陕西秦巴山区调研渔业养殖与加工产业发展现状实践团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生命学院赴沂蒙山区寻访实践团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园林学院赴陕西汉中市洋县乡村振兴促进团</w:t>
      </w:r>
    </w:p>
    <w:p>
      <w:pPr>
        <w:widowControl/>
        <w:adjustRightInd w:val="0"/>
        <w:snapToGrid w:val="0"/>
        <w:spacing w:line="360" w:lineRule="auto"/>
        <w:jc w:val="center"/>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信息工程学院赴延安党史学习教育实践团</w:t>
      </w:r>
    </w:p>
    <w:p>
      <w:pPr>
        <w:widowControl/>
        <w:adjustRightInd w:val="0"/>
        <w:snapToGrid w:val="0"/>
        <w:spacing w:line="360" w:lineRule="auto"/>
        <w:jc w:val="center"/>
      </w:pPr>
      <w:r>
        <w:rPr>
          <w:rFonts w:hint="eastAsia" w:ascii="仿宋_GB2312" w:hAnsi="Times New Roman" w:eastAsia="仿宋_GB2312" w:cs="宋体"/>
          <w:sz w:val="32"/>
          <w:szCs w:val="30"/>
          <w:lang w:val="en-US" w:eastAsia="zh-CN"/>
        </w:rPr>
        <w:t>园林学院赴关中地区传统村落传统文化实践团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jEwY2FmNmYwN2ZiZTVhMjEyZTA1NDdkNmQzYjIifQ=="/>
  </w:docVars>
  <w:rsids>
    <w:rsidRoot w:val="00000000"/>
    <w:rsid w:val="10532276"/>
    <w:rsid w:val="3A963FA7"/>
    <w:rsid w:val="5A5F2C0B"/>
    <w:rsid w:val="5D720DA7"/>
    <w:rsid w:val="7675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861</Words>
  <Characters>867</Characters>
  <Lines>0</Lines>
  <Paragraphs>0</Paragraphs>
  <TotalTime>2</TotalTime>
  <ScaleCrop>false</ScaleCrop>
  <LinksUpToDate>false</LinksUpToDate>
  <CharactersWithSpaces>867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2023-11-02T11:24:00Z</dcterms:created>
  <dc:creator>31419</dc:creator>
  <cp:lastModifiedBy>郎蕊～Fannie</cp:lastModifiedBy>
  <dcterms:modified xsi:type="dcterms:W3CDTF">2023-11-13T07:47:50Z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1ED7345F028D476B9538347DA8A89EF4_12</vt:lpwstr>
  </property>
</Properties>
</file>