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theme="minorEastAsia"/>
          <w:b/>
          <w:bCs/>
          <w:sz w:val="32"/>
          <w:szCs w:val="32"/>
          <w:lang w:eastAsia="zh-CN"/>
        </w:rPr>
      </w:pPr>
      <w:r>
        <w:rPr>
          <w:rFonts w:hint="eastAsia" w:ascii="仿宋" w:hAnsi="仿宋" w:eastAsia="仿宋" w:cstheme="minorEastAsia"/>
          <w:b/>
          <w:bCs/>
          <w:sz w:val="32"/>
          <w:szCs w:val="32"/>
          <w:lang w:eastAsia="zh-CN"/>
        </w:rPr>
        <w:t>附件：</w:t>
      </w:r>
    </w:p>
    <w:p>
      <w:pPr>
        <w:pStyle w:val="2"/>
        <w:keepNext w:val="0"/>
        <w:keepLines w:val="0"/>
        <w:pageBreakBefore w:val="0"/>
        <w:widowControl/>
        <w:kinsoku/>
        <w:wordWrap/>
        <w:overflowPunct/>
        <w:topLinePunct w:val="0"/>
        <w:autoSpaceDE/>
        <w:autoSpaceDN/>
        <w:bidi w:val="0"/>
        <w:adjustRightInd/>
        <w:snapToGrid/>
        <w:spacing w:after="150"/>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深圳万可森生物科技有限公司简介</w:t>
      </w:r>
    </w:p>
    <w:bookmarkEnd w:id="0"/>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theme="minorEastAsia"/>
          <w:sz w:val="32"/>
          <w:szCs w:val="32"/>
          <w:lang w:eastAsia="zh-CN"/>
        </w:rPr>
      </w:pPr>
      <w:r>
        <w:rPr>
          <w:rFonts w:ascii="仿宋" w:hAnsi="仿宋" w:eastAsia="仿宋" w:cstheme="minorEastAsia"/>
          <w:sz w:val="32"/>
          <w:szCs w:val="32"/>
        </w:rPr>
        <w:t>深圳万可森生物科技有限公司（Shenzhen Vaccine Biological Technology Co., Ltd.）2019年</w:t>
      </w:r>
      <w:r>
        <w:rPr>
          <w:rFonts w:hint="eastAsia" w:ascii="仿宋" w:hAnsi="仿宋" w:eastAsia="仿宋" w:cstheme="minorEastAsia"/>
          <w:sz w:val="32"/>
          <w:szCs w:val="32"/>
        </w:rPr>
        <w:t>在</w:t>
      </w:r>
      <w:r>
        <w:rPr>
          <w:rFonts w:ascii="仿宋" w:hAnsi="仿宋" w:eastAsia="仿宋" w:cstheme="minorEastAsia"/>
          <w:sz w:val="32"/>
          <w:szCs w:val="32"/>
        </w:rPr>
        <w:t>深圳</w:t>
      </w:r>
      <w:r>
        <w:rPr>
          <w:rFonts w:hint="eastAsia" w:ascii="仿宋" w:hAnsi="仿宋" w:eastAsia="仿宋" w:cstheme="minorEastAsia"/>
          <w:sz w:val="32"/>
          <w:szCs w:val="32"/>
        </w:rPr>
        <w:t>创立</w:t>
      </w:r>
      <w:r>
        <w:rPr>
          <w:rFonts w:ascii="仿宋" w:hAnsi="仿宋" w:eastAsia="仿宋" w:cstheme="minorEastAsia"/>
          <w:sz w:val="32"/>
          <w:szCs w:val="32"/>
        </w:rPr>
        <w:t>，</w:t>
      </w:r>
      <w:r>
        <w:rPr>
          <w:rFonts w:hint="eastAsia" w:ascii="仿宋" w:hAnsi="仿宋" w:eastAsia="仿宋" w:cstheme="minorEastAsia"/>
          <w:sz w:val="32"/>
          <w:szCs w:val="32"/>
        </w:rPr>
        <w:t>是基于我校研发团队十余年科研成果，由</w:t>
      </w:r>
      <w:r>
        <w:rPr>
          <w:rFonts w:hint="eastAsia" w:ascii="仿宋" w:hAnsi="仿宋" w:eastAsia="仿宋" w:cstheme="minorEastAsia"/>
          <w:sz w:val="32"/>
          <w:szCs w:val="32"/>
          <w:lang w:eastAsia="zh-CN"/>
        </w:rPr>
        <w:t>深圳</w:t>
      </w:r>
      <w:r>
        <w:rPr>
          <w:rFonts w:hint="eastAsia" w:ascii="仿宋" w:hAnsi="仿宋" w:eastAsia="仿宋" w:cstheme="minorEastAsia"/>
          <w:sz w:val="32"/>
          <w:szCs w:val="32"/>
        </w:rPr>
        <w:t>校友</w:t>
      </w:r>
      <w:r>
        <w:rPr>
          <w:rFonts w:hint="eastAsia" w:ascii="仿宋" w:hAnsi="仿宋" w:eastAsia="仿宋" w:cstheme="minorEastAsia"/>
          <w:sz w:val="32"/>
          <w:szCs w:val="32"/>
          <w:lang w:eastAsia="zh-CN"/>
        </w:rPr>
        <w:t>创立的前海大一</w:t>
      </w:r>
      <w:r>
        <w:rPr>
          <w:rFonts w:hint="eastAsia" w:ascii="仿宋" w:hAnsi="仿宋" w:eastAsia="仿宋" w:cstheme="minorEastAsia"/>
          <w:sz w:val="32"/>
          <w:szCs w:val="32"/>
        </w:rPr>
        <w:t>创投基金投资的生物基因工程科研成果转化项目</w:t>
      </w:r>
      <w:r>
        <w:rPr>
          <w:rFonts w:hint="eastAsia" w:ascii="仿宋" w:hAnsi="仿宋" w:eastAsia="仿宋" w:cstheme="minorEastAsia"/>
          <w:sz w:val="32"/>
          <w:szCs w:val="32"/>
          <w:lang w:eastAsia="zh-CN"/>
        </w:rPr>
        <w:t>。</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stheme="minorEastAsia"/>
          <w:color w:val="000000" w:themeColor="text1"/>
          <w:sz w:val="32"/>
          <w:szCs w:val="32"/>
          <w14:textFill>
            <w14:solidFill>
              <w14:schemeClr w14:val="tx1"/>
            </w14:solidFill>
          </w14:textFill>
        </w:rPr>
      </w:pPr>
      <w:r>
        <w:rPr>
          <w:rFonts w:hint="eastAsia" w:ascii="仿宋" w:hAnsi="仿宋" w:eastAsia="仿宋" w:cstheme="minorEastAsia"/>
          <w:sz w:val="32"/>
          <w:szCs w:val="32"/>
        </w:rPr>
        <w:t>万可森主营动物</w:t>
      </w:r>
      <w:r>
        <w:rPr>
          <w:rFonts w:ascii="仿宋" w:hAnsi="仿宋" w:eastAsia="仿宋" w:cstheme="minorEastAsia"/>
          <w:sz w:val="32"/>
          <w:szCs w:val="32"/>
        </w:rPr>
        <w:t>疫苗研发制备</w:t>
      </w:r>
      <w:r>
        <w:rPr>
          <w:rFonts w:hint="eastAsia" w:ascii="仿宋" w:hAnsi="仿宋" w:eastAsia="仿宋" w:cstheme="minorEastAsia"/>
          <w:sz w:val="32"/>
          <w:szCs w:val="32"/>
        </w:rPr>
        <w:t>，是产学研用一体化发展的企业，旨在成为集动物疫苗和诊断试剂研发、</w:t>
      </w:r>
      <w:r>
        <w:rPr>
          <w:rFonts w:ascii="仿宋" w:hAnsi="仿宋" w:eastAsia="仿宋" w:cstheme="minorEastAsia"/>
          <w:sz w:val="32"/>
          <w:szCs w:val="32"/>
        </w:rPr>
        <w:t>临床研究、产品注册、</w:t>
      </w:r>
      <w:r>
        <w:rPr>
          <w:rFonts w:hint="eastAsia" w:ascii="仿宋" w:hAnsi="仿宋" w:eastAsia="仿宋" w:cstheme="minorEastAsia"/>
          <w:sz w:val="32"/>
          <w:szCs w:val="32"/>
        </w:rPr>
        <w:t>生产、</w:t>
      </w:r>
      <w:r>
        <w:rPr>
          <w:rFonts w:ascii="仿宋" w:hAnsi="仿宋" w:eastAsia="仿宋" w:cstheme="minorEastAsia"/>
          <w:sz w:val="32"/>
          <w:szCs w:val="32"/>
        </w:rPr>
        <w:t>推广</w:t>
      </w:r>
      <w:r>
        <w:rPr>
          <w:rFonts w:hint="eastAsia" w:ascii="仿宋" w:hAnsi="仿宋" w:eastAsia="仿宋" w:cstheme="minorEastAsia"/>
          <w:sz w:val="32"/>
          <w:szCs w:val="32"/>
        </w:rPr>
        <w:t>与</w:t>
      </w:r>
      <w:r>
        <w:rPr>
          <w:rFonts w:ascii="仿宋" w:hAnsi="仿宋" w:eastAsia="仿宋" w:cstheme="minorEastAsia"/>
          <w:sz w:val="32"/>
          <w:szCs w:val="32"/>
        </w:rPr>
        <w:t>销售</w:t>
      </w:r>
      <w:r>
        <w:rPr>
          <w:rFonts w:hint="eastAsia" w:ascii="仿宋" w:hAnsi="仿宋" w:eastAsia="仿宋" w:cstheme="minorEastAsia"/>
          <w:sz w:val="32"/>
          <w:szCs w:val="32"/>
        </w:rPr>
        <w:t>为</w:t>
      </w:r>
      <w:r>
        <w:rPr>
          <w:rFonts w:ascii="仿宋" w:hAnsi="仿宋" w:eastAsia="仿宋" w:cstheme="minorEastAsia"/>
          <w:sz w:val="32"/>
          <w:szCs w:val="32"/>
        </w:rPr>
        <w:t>一体</w:t>
      </w:r>
      <w:r>
        <w:rPr>
          <w:rFonts w:hint="eastAsia" w:ascii="仿宋" w:hAnsi="仿宋" w:eastAsia="仿宋" w:cstheme="minorEastAsia"/>
          <w:sz w:val="32"/>
          <w:szCs w:val="32"/>
        </w:rPr>
        <w:t>的现代化高新技术企业。公司成立初期，致力于投资全球首创的动物疫苗制品注册申报及生物制剂临床研究与市场推广，未来将向全球客户提供一系列高质量的动物疫苗产品</w:t>
      </w:r>
      <w:r>
        <w:rPr>
          <w:rFonts w:hint="eastAsia" w:ascii="仿宋" w:hAnsi="仿宋" w:eastAsia="仿宋" w:cstheme="minorEastAsia"/>
          <w:color w:val="000000" w:themeColor="text1"/>
          <w:sz w:val="32"/>
          <w:szCs w:val="32"/>
          <w14:textFill>
            <w14:solidFill>
              <w14:schemeClr w14:val="tx1"/>
            </w14:solidFill>
          </w14:textFill>
        </w:rPr>
        <w:t>，为动物养殖行业防疫提供一体化解决方案，推动动物健康及食品安全。</w:t>
      </w:r>
    </w:p>
    <w:p>
      <w:pPr>
        <w:keepNext w:val="0"/>
        <w:keepLines w:val="0"/>
        <w:pageBreakBefore w:val="0"/>
        <w:kinsoku/>
        <w:wordWrap/>
        <w:overflowPunct/>
        <w:topLinePunct w:val="0"/>
        <w:autoSpaceDE/>
        <w:autoSpaceDN/>
        <w:bidi w:val="0"/>
        <w:adjustRightInd/>
        <w:snapToGrid/>
        <w:jc w:val="right"/>
        <w:textAlignment w:val="auto"/>
        <w:rPr>
          <w:rFonts w:hint="eastAsia" w:ascii="仿宋" w:hAnsi="仿宋" w:eastAsia="仿宋" w:cstheme="minor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B239C"/>
    <w:rsid w:val="3B2B23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hint="eastAsia" w:ascii="宋体" w:hAnsi="宋体"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2019-04-17T01:00:00Z</dcterms:created>
  <dc:creator>Administrator</dc:creator>
  <cp:lastModifiedBy>Administrator</cp:lastModifiedBy>
  <dcterms:modified xsi:type="dcterms:W3CDTF">2019-04-17T01:01:05Z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