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F41D" w14:textId="77777777" w:rsidR="00E6264E" w:rsidRDefault="000F72EA">
      <w:pPr>
        <w:pStyle w:val="a3"/>
        <w:jc w:val="center"/>
        <w:rPr>
          <w:rFonts w:ascii="楷体" w:eastAsia="楷体" w:hAnsi="楷体" w:cs="楷体"/>
          <w:color w:val="000000" w:themeColor="text1"/>
          <w:sz w:val="36"/>
          <w:szCs w:val="16"/>
          <w:lang w:val="en-US"/>
        </w:rPr>
      </w:pPr>
      <w:r>
        <w:rPr>
          <w:rFonts w:hint="eastAsia"/>
          <w:noProof/>
          <w:color w:val="000000" w:themeColor="text1"/>
          <w:sz w:val="56"/>
          <w:lang w:val="en-US" w:bidi="ar-SA"/>
        </w:rPr>
        <w:drawing>
          <wp:anchor distT="0" distB="0" distL="114300" distR="114300" simplePos="0" relativeHeight="251658240" behindDoc="0" locked="0" layoutInCell="1" allowOverlap="1" wp14:anchorId="612F50EF" wp14:editId="6F40D962">
            <wp:simplePos x="0" y="0"/>
            <wp:positionH relativeFrom="column">
              <wp:posOffset>-38100</wp:posOffset>
            </wp:positionH>
            <wp:positionV relativeFrom="paragraph">
              <wp:posOffset>-9525</wp:posOffset>
            </wp:positionV>
            <wp:extent cx="2974340" cy="967740"/>
            <wp:effectExtent l="0" t="0" r="16510" b="3810"/>
            <wp:wrapNone/>
            <wp:docPr id="2" name="图片 2" descr="微信截图_20210328220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10328220806"/>
                    <pic:cNvPicPr>
                      <a:picLocks noChangeAspect="1"/>
                    </pic:cNvPicPr>
                  </pic:nvPicPr>
                  <pic:blipFill>
                    <a:blip r:embed="rId9"/>
                    <a:stretch>
                      <a:fillRect/>
                    </a:stretch>
                  </pic:blipFill>
                  <pic:spPr>
                    <a:xfrm>
                      <a:off x="0" y="0"/>
                      <a:ext cx="2974340" cy="967740"/>
                    </a:xfrm>
                    <a:prstGeom prst="rect">
                      <a:avLst/>
                    </a:prstGeom>
                  </pic:spPr>
                </pic:pic>
              </a:graphicData>
            </a:graphic>
          </wp:anchor>
        </w:drawing>
      </w:r>
      <w:r>
        <w:rPr>
          <w:rFonts w:ascii="楷体" w:eastAsia="楷体" w:hAnsi="楷体" w:cs="楷体" w:hint="eastAsia"/>
          <w:color w:val="000000" w:themeColor="text1"/>
          <w:sz w:val="36"/>
          <w:szCs w:val="16"/>
          <w:lang w:val="en-US"/>
        </w:rPr>
        <w:t xml:space="preserve">               </w:t>
      </w:r>
    </w:p>
    <w:p w14:paraId="53FDD8FF" w14:textId="77777777" w:rsidR="00E6264E" w:rsidRDefault="000F72EA">
      <w:pPr>
        <w:pStyle w:val="a3"/>
        <w:jc w:val="center"/>
        <w:rPr>
          <w:rFonts w:ascii="Times New Roman"/>
          <w:color w:val="000000" w:themeColor="text1"/>
          <w:sz w:val="20"/>
          <w:u w:val="single"/>
          <w:lang w:val="en-US"/>
        </w:rPr>
      </w:pPr>
      <w:r>
        <w:rPr>
          <w:rFonts w:ascii="楷体" w:eastAsia="楷体" w:hAnsi="楷体" w:cs="楷体" w:hint="eastAsia"/>
          <w:color w:val="000000" w:themeColor="text1"/>
          <w:sz w:val="36"/>
          <w:szCs w:val="16"/>
          <w:lang w:val="en-US"/>
        </w:rPr>
        <w:t xml:space="preserve">                 编号：</w:t>
      </w:r>
      <w:r>
        <w:rPr>
          <w:rFonts w:ascii="楷体" w:eastAsia="楷体" w:hAnsi="楷体" w:cs="楷体" w:hint="eastAsia"/>
          <w:color w:val="000000" w:themeColor="text1"/>
          <w:sz w:val="36"/>
          <w:szCs w:val="16"/>
          <w:u w:val="single"/>
          <w:lang w:val="en-US"/>
        </w:rPr>
        <w:t xml:space="preserve">          </w:t>
      </w:r>
    </w:p>
    <w:p w14:paraId="4C7A8E05" w14:textId="77777777" w:rsidR="00E6264E" w:rsidRDefault="00E6264E">
      <w:pPr>
        <w:pStyle w:val="a3"/>
        <w:rPr>
          <w:rFonts w:ascii="Times New Roman"/>
          <w:color w:val="000000" w:themeColor="text1"/>
          <w:sz w:val="20"/>
        </w:rPr>
      </w:pPr>
    </w:p>
    <w:p w14:paraId="14A7386D" w14:textId="77777777" w:rsidR="00E6264E" w:rsidRDefault="00E6264E">
      <w:pPr>
        <w:pStyle w:val="a3"/>
        <w:rPr>
          <w:rFonts w:ascii="Times New Roman"/>
          <w:color w:val="000000" w:themeColor="text1"/>
          <w:sz w:val="20"/>
        </w:rPr>
      </w:pPr>
    </w:p>
    <w:p w14:paraId="6E2C6292" w14:textId="77777777" w:rsidR="00E6264E" w:rsidRDefault="00E6264E">
      <w:pPr>
        <w:pStyle w:val="a3"/>
        <w:rPr>
          <w:rFonts w:ascii="Times New Roman"/>
          <w:color w:val="000000" w:themeColor="text1"/>
          <w:sz w:val="20"/>
        </w:rPr>
      </w:pPr>
    </w:p>
    <w:p w14:paraId="37CE64FD" w14:textId="77777777" w:rsidR="00E6264E" w:rsidRDefault="00E6264E">
      <w:pPr>
        <w:pStyle w:val="a3"/>
        <w:rPr>
          <w:rFonts w:ascii="Times New Roman"/>
          <w:color w:val="000000" w:themeColor="text1"/>
          <w:sz w:val="20"/>
        </w:rPr>
      </w:pPr>
    </w:p>
    <w:p w14:paraId="040511C2" w14:textId="77777777" w:rsidR="00E6264E" w:rsidRDefault="00E6264E">
      <w:pPr>
        <w:pStyle w:val="a3"/>
        <w:rPr>
          <w:rFonts w:ascii="Times New Roman"/>
          <w:color w:val="000000" w:themeColor="text1"/>
          <w:sz w:val="20"/>
        </w:rPr>
      </w:pPr>
    </w:p>
    <w:p w14:paraId="5186FCC4" w14:textId="77777777" w:rsidR="00E6264E" w:rsidRDefault="00E6264E">
      <w:pPr>
        <w:pStyle w:val="a3"/>
        <w:rPr>
          <w:rFonts w:ascii="Times New Roman"/>
          <w:color w:val="000000" w:themeColor="text1"/>
          <w:sz w:val="20"/>
        </w:rPr>
      </w:pPr>
    </w:p>
    <w:p w14:paraId="429BDB5F" w14:textId="77777777" w:rsidR="00E6264E" w:rsidRDefault="00E6264E">
      <w:pPr>
        <w:pStyle w:val="a3"/>
        <w:rPr>
          <w:rFonts w:ascii="Times New Roman"/>
          <w:color w:val="000000" w:themeColor="text1"/>
          <w:sz w:val="20"/>
        </w:rPr>
      </w:pPr>
    </w:p>
    <w:p w14:paraId="703BA220" w14:textId="77777777" w:rsidR="00E6264E" w:rsidRDefault="000F72EA">
      <w:pPr>
        <w:spacing w:before="219"/>
        <w:jc w:val="center"/>
        <w:rPr>
          <w:color w:val="000000" w:themeColor="text1"/>
          <w:sz w:val="56"/>
        </w:rPr>
      </w:pPr>
      <w:r>
        <w:rPr>
          <w:rFonts w:ascii="方正小标宋简体" w:eastAsia="方正小标宋简体" w:hAnsi="方正小标宋简体" w:cs="方正小标宋简体" w:hint="eastAsia"/>
          <w:color w:val="000000" w:themeColor="text1"/>
          <w:sz w:val="56"/>
        </w:rPr>
        <w:t>西北农林科技大学</w:t>
      </w:r>
    </w:p>
    <w:p w14:paraId="3AC7A4EE" w14:textId="77777777" w:rsidR="00E6264E" w:rsidRDefault="000F72EA">
      <w:pPr>
        <w:spacing w:before="219"/>
        <w:jc w:val="center"/>
        <w:rPr>
          <w:rFonts w:ascii="方正小标宋简体" w:eastAsia="方正小标宋简体" w:hAnsi="方正小标宋简体" w:cs="方正小标宋简体"/>
          <w:color w:val="000000" w:themeColor="text1"/>
          <w:sz w:val="72"/>
        </w:rPr>
      </w:pPr>
      <w:r>
        <w:rPr>
          <w:rFonts w:ascii="方正小标宋简体" w:eastAsia="方正小标宋简体" w:hAnsi="方正小标宋简体" w:cs="方正小标宋简体" w:hint="eastAsia"/>
          <w:color w:val="000000" w:themeColor="text1"/>
          <w:spacing w:val="104"/>
          <w:sz w:val="72"/>
        </w:rPr>
        <w:t>创业园入驻协议书</w:t>
      </w:r>
    </w:p>
    <w:p w14:paraId="180F0951" w14:textId="77777777" w:rsidR="00E6264E" w:rsidRDefault="00E6264E">
      <w:pPr>
        <w:pStyle w:val="a3"/>
        <w:jc w:val="center"/>
        <w:rPr>
          <w:color w:val="000000" w:themeColor="text1"/>
          <w:sz w:val="86"/>
        </w:rPr>
      </w:pPr>
    </w:p>
    <w:p w14:paraId="13E52D83" w14:textId="77777777" w:rsidR="00E6264E" w:rsidRDefault="00E6264E">
      <w:pPr>
        <w:pStyle w:val="a3"/>
        <w:jc w:val="center"/>
        <w:rPr>
          <w:color w:val="000000" w:themeColor="text1"/>
          <w:sz w:val="86"/>
        </w:rPr>
      </w:pPr>
    </w:p>
    <w:p w14:paraId="5A0FC032" w14:textId="77777777" w:rsidR="00E6264E" w:rsidRDefault="00E6264E">
      <w:pPr>
        <w:pStyle w:val="a3"/>
        <w:jc w:val="center"/>
        <w:rPr>
          <w:color w:val="000000" w:themeColor="text1"/>
          <w:sz w:val="86"/>
        </w:rPr>
      </w:pPr>
    </w:p>
    <w:p w14:paraId="294D348D" w14:textId="77777777" w:rsidR="00E6264E" w:rsidRDefault="00E6264E">
      <w:pPr>
        <w:pStyle w:val="a3"/>
        <w:jc w:val="center"/>
        <w:rPr>
          <w:color w:val="000000" w:themeColor="text1"/>
          <w:sz w:val="86"/>
        </w:rPr>
      </w:pPr>
    </w:p>
    <w:p w14:paraId="11E5DEC4" w14:textId="77777777" w:rsidR="00E6264E" w:rsidRDefault="00E6264E">
      <w:pPr>
        <w:spacing w:before="219"/>
        <w:jc w:val="both"/>
        <w:rPr>
          <w:color w:val="000000" w:themeColor="text1"/>
          <w:sz w:val="56"/>
        </w:rPr>
      </w:pPr>
    </w:p>
    <w:p w14:paraId="3A9FBB01" w14:textId="77777777" w:rsidR="00E6264E" w:rsidRDefault="000F72EA">
      <w:pPr>
        <w:spacing w:before="219"/>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lang w:val="en-US"/>
        </w:rPr>
        <w:t>共青团西北农林科技大学委员会</w:t>
      </w:r>
      <w:r>
        <w:rPr>
          <w:rFonts w:ascii="黑体" w:eastAsia="黑体" w:hAnsi="黑体" w:cs="黑体" w:hint="eastAsia"/>
          <w:color w:val="000000" w:themeColor="text1"/>
          <w:sz w:val="44"/>
          <w:szCs w:val="44"/>
        </w:rPr>
        <w:t>制</w:t>
      </w:r>
    </w:p>
    <w:p w14:paraId="1CD5D8E0" w14:textId="424FBAFC" w:rsidR="00E6264E" w:rsidRDefault="000F72EA">
      <w:pPr>
        <w:spacing w:before="219"/>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二○</w:t>
      </w:r>
      <w:r>
        <w:rPr>
          <w:rFonts w:ascii="黑体" w:eastAsia="黑体" w:hAnsi="黑体" w:cs="黑体" w:hint="eastAsia"/>
          <w:color w:val="000000" w:themeColor="text1"/>
          <w:sz w:val="44"/>
          <w:szCs w:val="44"/>
          <w:lang w:val="en-US"/>
        </w:rPr>
        <w:t>二</w:t>
      </w:r>
      <w:r w:rsidR="00856959">
        <w:rPr>
          <w:rFonts w:ascii="黑体" w:eastAsia="黑体" w:hAnsi="黑体" w:cs="黑体" w:hint="eastAsia"/>
          <w:color w:val="000000" w:themeColor="text1"/>
          <w:sz w:val="44"/>
          <w:szCs w:val="44"/>
          <w:lang w:val="en-US"/>
        </w:rPr>
        <w:t>一</w:t>
      </w:r>
      <w:r>
        <w:rPr>
          <w:rFonts w:ascii="黑体" w:eastAsia="黑体" w:hAnsi="黑体" w:cs="黑体" w:hint="eastAsia"/>
          <w:color w:val="000000" w:themeColor="text1"/>
          <w:sz w:val="44"/>
          <w:szCs w:val="44"/>
        </w:rPr>
        <w:t>年</w:t>
      </w:r>
      <w:r>
        <w:rPr>
          <w:rFonts w:ascii="黑体" w:eastAsia="黑体" w:hAnsi="黑体" w:cs="黑体" w:hint="eastAsia"/>
          <w:color w:val="000000" w:themeColor="text1"/>
          <w:sz w:val="44"/>
          <w:szCs w:val="44"/>
          <w:lang w:val="en-US"/>
        </w:rPr>
        <w:t>三</w:t>
      </w:r>
      <w:r>
        <w:rPr>
          <w:rFonts w:ascii="黑体" w:eastAsia="黑体" w:hAnsi="黑体" w:cs="黑体" w:hint="eastAsia"/>
          <w:color w:val="000000" w:themeColor="text1"/>
          <w:sz w:val="44"/>
          <w:szCs w:val="44"/>
        </w:rPr>
        <w:t>月</w:t>
      </w:r>
    </w:p>
    <w:p w14:paraId="52EDD61A" w14:textId="77777777" w:rsidR="00E6264E" w:rsidRDefault="00E6264E">
      <w:pPr>
        <w:spacing w:before="219"/>
        <w:jc w:val="center"/>
        <w:rPr>
          <w:color w:val="000000" w:themeColor="text1"/>
          <w:sz w:val="56"/>
        </w:rPr>
        <w:sectPr w:rsidR="00E6264E">
          <w:pgSz w:w="11910" w:h="16840"/>
          <w:pgMar w:top="2098" w:right="1474" w:bottom="1984" w:left="1587" w:header="720" w:footer="720" w:gutter="0"/>
          <w:cols w:space="0"/>
        </w:sectPr>
      </w:pPr>
    </w:p>
    <w:p w14:paraId="093B7D4A" w14:textId="77777777" w:rsidR="00E6264E" w:rsidRDefault="00E6264E">
      <w:pPr>
        <w:pStyle w:val="a3"/>
        <w:spacing w:before="4"/>
        <w:rPr>
          <w:rFonts w:ascii="Times New Roman"/>
          <w:color w:val="000000" w:themeColor="text1"/>
          <w:sz w:val="19"/>
        </w:rPr>
      </w:pPr>
    </w:p>
    <w:p w14:paraId="4A422B31" w14:textId="77777777" w:rsidR="00E6264E" w:rsidRDefault="000F72EA">
      <w:pPr>
        <w:spacing w:line="480" w:lineRule="exact"/>
        <w:ind w:firstLineChars="200" w:firstLine="646"/>
        <w:jc w:val="both"/>
        <w:rPr>
          <w:rFonts w:ascii="仿宋" w:eastAsia="仿宋" w:hAnsi="仿宋" w:cs="仿宋"/>
          <w:color w:val="000000" w:themeColor="text1"/>
          <w:sz w:val="30"/>
          <w:szCs w:val="30"/>
          <w:lang w:val="en-US"/>
        </w:rPr>
      </w:pPr>
      <w:r>
        <w:rPr>
          <w:rFonts w:ascii="仿宋" w:eastAsia="仿宋" w:hAnsi="仿宋" w:cs="仿宋" w:hint="eastAsia"/>
          <w:b/>
          <w:bCs/>
          <w:color w:val="000000" w:themeColor="text1"/>
          <w:spacing w:val="11"/>
          <w:sz w:val="30"/>
          <w:szCs w:val="30"/>
        </w:rPr>
        <w:t>甲方：</w:t>
      </w:r>
      <w:r>
        <w:rPr>
          <w:rFonts w:ascii="仿宋" w:eastAsia="仿宋" w:hAnsi="仿宋" w:cs="仿宋" w:hint="eastAsia"/>
          <w:color w:val="000000" w:themeColor="text1"/>
          <w:spacing w:val="11"/>
          <w:sz w:val="30"/>
          <w:szCs w:val="30"/>
          <w:u w:val="single"/>
          <w:lang w:val="en-US"/>
        </w:rPr>
        <w:t xml:space="preserve">  </w:t>
      </w:r>
      <w:r>
        <w:rPr>
          <w:rFonts w:ascii="仿宋" w:eastAsia="仿宋" w:hAnsi="仿宋" w:cs="仿宋" w:hint="eastAsia"/>
          <w:color w:val="000000" w:themeColor="text1"/>
          <w:sz w:val="30"/>
          <w:szCs w:val="30"/>
          <w:u w:val="single"/>
          <w:lang w:val="en-US"/>
        </w:rPr>
        <w:t xml:space="preserve">共青团西北农林科技大学委员会   </w:t>
      </w:r>
      <w:r>
        <w:rPr>
          <w:rFonts w:ascii="仿宋" w:eastAsia="仿宋" w:hAnsi="仿宋" w:cs="仿宋" w:hint="eastAsia"/>
          <w:color w:val="000000" w:themeColor="text1"/>
          <w:sz w:val="30"/>
          <w:szCs w:val="30"/>
          <w:lang w:val="en-US"/>
        </w:rPr>
        <w:t>（以下简称“甲方”）</w:t>
      </w:r>
    </w:p>
    <w:p w14:paraId="677FD030" w14:textId="77777777" w:rsidR="00E6264E" w:rsidRDefault="000F72EA">
      <w:pPr>
        <w:tabs>
          <w:tab w:val="left" w:pos="3788"/>
        </w:tabs>
        <w:spacing w:line="480" w:lineRule="exact"/>
        <w:ind w:firstLineChars="200" w:firstLine="650"/>
        <w:jc w:val="both"/>
        <w:rPr>
          <w:rFonts w:ascii="仿宋" w:eastAsia="仿宋" w:hAnsi="仿宋" w:cs="仿宋"/>
          <w:b/>
          <w:color w:val="000000" w:themeColor="text1"/>
          <w:sz w:val="30"/>
          <w:szCs w:val="30"/>
          <w:lang w:val="en-US"/>
        </w:rPr>
      </w:pPr>
      <w:r>
        <w:rPr>
          <w:rFonts w:ascii="仿宋" w:eastAsia="仿宋" w:hAnsi="仿宋" w:cs="仿宋" w:hint="eastAsia"/>
          <w:b/>
          <w:color w:val="000000" w:themeColor="text1"/>
          <w:spacing w:val="12"/>
          <w:sz w:val="30"/>
          <w:szCs w:val="30"/>
        </w:rPr>
        <w:t>乙</w:t>
      </w:r>
      <w:r>
        <w:rPr>
          <w:rFonts w:ascii="仿宋" w:eastAsia="仿宋" w:hAnsi="仿宋" w:cs="仿宋" w:hint="eastAsia"/>
          <w:b/>
          <w:color w:val="000000" w:themeColor="text1"/>
          <w:spacing w:val="11"/>
          <w:sz w:val="30"/>
          <w:szCs w:val="30"/>
        </w:rPr>
        <w:t>方</w:t>
      </w:r>
      <w:r>
        <w:rPr>
          <w:rFonts w:ascii="仿宋" w:eastAsia="仿宋" w:hAnsi="仿宋" w:cs="仿宋" w:hint="eastAsia"/>
          <w:b/>
          <w:color w:val="000000" w:themeColor="text1"/>
          <w:spacing w:val="12"/>
          <w:sz w:val="30"/>
          <w:szCs w:val="30"/>
        </w:rPr>
        <w:t>：</w:t>
      </w:r>
      <w:r>
        <w:rPr>
          <w:rFonts w:ascii="仿宋" w:eastAsia="仿宋" w:hAnsi="仿宋" w:cs="仿宋" w:hint="eastAsia"/>
          <w:bCs/>
          <w:color w:val="000000" w:themeColor="text1"/>
          <w:spacing w:val="12"/>
          <w:sz w:val="30"/>
          <w:szCs w:val="30"/>
          <w:u w:val="single"/>
          <w:lang w:val="en-US"/>
        </w:rPr>
        <w:t xml:space="preserve">                            </w:t>
      </w:r>
      <w:r>
        <w:rPr>
          <w:rFonts w:ascii="仿宋" w:eastAsia="仿宋" w:hAnsi="仿宋" w:cs="仿宋" w:hint="eastAsia"/>
          <w:color w:val="000000" w:themeColor="text1"/>
          <w:sz w:val="30"/>
          <w:szCs w:val="30"/>
          <w:lang w:val="en-US"/>
        </w:rPr>
        <w:t>（以下简称“乙方”）</w:t>
      </w:r>
    </w:p>
    <w:p w14:paraId="2D62B607" w14:textId="77777777" w:rsidR="00E6264E" w:rsidRDefault="000F72EA">
      <w:pPr>
        <w:pStyle w:val="a3"/>
        <w:tabs>
          <w:tab w:val="left" w:pos="1919"/>
          <w:tab w:val="left" w:pos="3060"/>
          <w:tab w:val="left" w:pos="5042"/>
        </w:tabs>
        <w:spacing w:line="480" w:lineRule="exact"/>
        <w:ind w:firstLineChars="200" w:firstLine="600"/>
        <w:jc w:val="both"/>
        <w:rPr>
          <w:rFonts w:ascii="仿宋" w:eastAsia="仿宋" w:hAnsi="仿宋" w:cs="仿宋"/>
          <w:color w:val="000000" w:themeColor="text1"/>
          <w:sz w:val="30"/>
          <w:szCs w:val="30"/>
        </w:rPr>
      </w:pPr>
      <w:r>
        <w:rPr>
          <w:rFonts w:ascii="Franklin Gothic Medium" w:eastAsia="Franklin Gothic Medium" w:hAnsi="Franklin Gothic Medium" w:cs="Franklin Gothic Medium"/>
          <w:color w:val="000000" w:themeColor="text1"/>
          <w:sz w:val="30"/>
          <w:szCs w:val="30"/>
          <w:shd w:val="clear" w:color="auto" w:fill="FFFFFF"/>
        </w:rPr>
        <w:t> </w:t>
      </w:r>
      <w:r>
        <w:rPr>
          <w:rFonts w:ascii="仿宋" w:eastAsia="仿宋" w:hAnsi="仿宋" w:cs="仿宋" w:hint="eastAsia"/>
          <w:color w:val="000000" w:themeColor="text1"/>
          <w:sz w:val="30"/>
          <w:szCs w:val="30"/>
        </w:rPr>
        <w:t>为促进“让创意变为现实”，打通创新、创造、创业的最后通道，</w:t>
      </w:r>
      <w:r>
        <w:rPr>
          <w:rFonts w:ascii="仿宋" w:eastAsia="仿宋" w:hAnsi="仿宋" w:cs="仿宋" w:hint="eastAsia"/>
          <w:color w:val="000000" w:themeColor="text1"/>
          <w:sz w:val="30"/>
          <w:szCs w:val="30"/>
          <w:lang w:val="en-US"/>
        </w:rPr>
        <w:t>西北农林科技大学</w:t>
      </w:r>
      <w:r w:rsidR="00B94A97">
        <w:rPr>
          <w:rFonts w:ascii="仿宋" w:eastAsia="仿宋" w:hAnsi="仿宋" w:cs="仿宋" w:hint="eastAsia"/>
          <w:color w:val="000000" w:themeColor="text1"/>
          <w:sz w:val="30"/>
          <w:szCs w:val="30"/>
          <w:lang w:val="en-US"/>
        </w:rPr>
        <w:t>按照</w:t>
      </w:r>
      <w:r>
        <w:rPr>
          <w:rFonts w:ascii="仿宋" w:eastAsia="仿宋" w:hAnsi="仿宋" w:cs="仿宋" w:hint="eastAsia"/>
          <w:color w:val="000000" w:themeColor="text1"/>
          <w:sz w:val="30"/>
          <w:szCs w:val="30"/>
          <w:lang w:val="en-US"/>
        </w:rPr>
        <w:t>科技部、教育部等相关部委要求，成立西北农林科技大学创业园</w:t>
      </w:r>
      <w:r>
        <w:rPr>
          <w:rFonts w:ascii="仿宋" w:eastAsia="仿宋" w:hAnsi="仿宋" w:cs="仿宋" w:hint="eastAsia"/>
          <w:color w:val="000000" w:themeColor="text1"/>
          <w:sz w:val="30"/>
          <w:szCs w:val="30"/>
        </w:rPr>
        <w:t>(以下简称“</w:t>
      </w:r>
      <w:r>
        <w:rPr>
          <w:rFonts w:ascii="仿宋" w:eastAsia="仿宋" w:hAnsi="仿宋" w:cs="仿宋" w:hint="eastAsia"/>
          <w:color w:val="000000" w:themeColor="text1"/>
          <w:sz w:val="30"/>
          <w:szCs w:val="30"/>
          <w:lang w:val="en-US"/>
        </w:rPr>
        <w:t>创业园</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lang w:val="en-US"/>
        </w:rPr>
        <w:t>创业园</w:t>
      </w:r>
      <w:r>
        <w:rPr>
          <w:rFonts w:ascii="仿宋" w:eastAsia="仿宋" w:hAnsi="仿宋" w:cs="仿宋" w:hint="eastAsia"/>
          <w:color w:val="000000" w:themeColor="text1"/>
          <w:sz w:val="30"/>
          <w:szCs w:val="30"/>
        </w:rPr>
        <w:t>面向</w:t>
      </w:r>
      <w:r>
        <w:rPr>
          <w:rFonts w:ascii="仿宋" w:eastAsia="仿宋" w:hAnsi="仿宋" w:cs="仿宋" w:hint="eastAsia"/>
          <w:color w:val="000000" w:themeColor="text1"/>
          <w:sz w:val="30"/>
          <w:szCs w:val="30"/>
          <w:lang w:val="en-US"/>
        </w:rPr>
        <w:t>全校</w:t>
      </w:r>
      <w:r>
        <w:rPr>
          <w:rFonts w:ascii="仿宋" w:eastAsia="仿宋" w:hAnsi="仿宋" w:cs="仿宋" w:hint="eastAsia"/>
          <w:color w:val="000000" w:themeColor="text1"/>
          <w:sz w:val="30"/>
          <w:szCs w:val="30"/>
        </w:rPr>
        <w:t>师生，鼓励发明创造和技术创新，鼓励知识共享，鼓励研发实用型项目，将大学生创业创新教育与实践相结合，引导</w:t>
      </w:r>
      <w:r>
        <w:rPr>
          <w:rFonts w:ascii="仿宋" w:eastAsia="仿宋" w:hAnsi="仿宋" w:cs="仿宋" w:hint="eastAsia"/>
          <w:color w:val="000000" w:themeColor="text1"/>
          <w:sz w:val="30"/>
          <w:szCs w:val="30"/>
          <w:lang w:val="en-US"/>
        </w:rPr>
        <w:t>广大师生</w:t>
      </w:r>
      <w:r>
        <w:rPr>
          <w:rFonts w:ascii="仿宋" w:eastAsia="仿宋" w:hAnsi="仿宋" w:cs="仿宋" w:hint="eastAsia"/>
          <w:color w:val="000000" w:themeColor="text1"/>
          <w:sz w:val="30"/>
          <w:szCs w:val="30"/>
        </w:rPr>
        <w:t>进行科技成果转化，帮助创业创新者对接创业投资，将创新成果实现市场化。</w:t>
      </w:r>
    </w:p>
    <w:p w14:paraId="3EEDF64C" w14:textId="77777777" w:rsidR="00E6264E" w:rsidRDefault="000F72EA">
      <w:pPr>
        <w:pStyle w:val="a3"/>
        <w:tabs>
          <w:tab w:val="left" w:pos="1919"/>
          <w:tab w:val="left" w:pos="3060"/>
          <w:tab w:val="left" w:pos="5042"/>
        </w:tabs>
        <w:spacing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甲乙双方本着平等自愿的原则，经友好协商一致，达成如下协议：</w:t>
      </w:r>
    </w:p>
    <w:p w14:paraId="4A0E8D96" w14:textId="77777777" w:rsidR="00E6264E" w:rsidRDefault="000F72EA">
      <w:pPr>
        <w:pStyle w:val="a3"/>
        <w:tabs>
          <w:tab w:val="left" w:pos="1919"/>
          <w:tab w:val="left" w:pos="3060"/>
          <w:tab w:val="left" w:pos="5042"/>
        </w:tabs>
        <w:spacing w:line="480" w:lineRule="exact"/>
        <w:ind w:firstLineChars="200" w:firstLine="602"/>
        <w:jc w:val="both"/>
        <w:rPr>
          <w:rFonts w:ascii="仿宋" w:eastAsia="仿宋" w:hAnsi="仿宋" w:cs="仿宋"/>
          <w:color w:val="000000" w:themeColor="text1"/>
          <w:sz w:val="30"/>
          <w:szCs w:val="30"/>
        </w:rPr>
      </w:pPr>
      <w:r>
        <w:rPr>
          <w:rFonts w:ascii="仿宋" w:eastAsia="仿宋" w:hAnsi="仿宋" w:cs="仿宋" w:hint="eastAsia"/>
          <w:b/>
          <w:bCs/>
          <w:color w:val="000000" w:themeColor="text1"/>
          <w:sz w:val="30"/>
          <w:szCs w:val="30"/>
        </w:rPr>
        <w:t>第一条</w:t>
      </w:r>
      <w:r>
        <w:rPr>
          <w:rFonts w:ascii="仿宋" w:eastAsia="仿宋" w:hAnsi="仿宋" w:cs="仿宋" w:hint="eastAsia"/>
          <w:color w:val="000000" w:themeColor="text1"/>
          <w:sz w:val="30"/>
          <w:szCs w:val="30"/>
        </w:rPr>
        <w:t xml:space="preserve"> 入驻房屋座落于陕西省咸阳市杨凌示范区西农路28号，西北农林科技</w:t>
      </w:r>
      <w:r>
        <w:rPr>
          <w:rFonts w:ascii="仿宋" w:eastAsia="仿宋" w:hAnsi="仿宋" w:cs="仿宋" w:hint="eastAsia"/>
          <w:color w:val="000000" w:themeColor="text1"/>
          <w:spacing w:val="-15"/>
          <w:sz w:val="30"/>
          <w:szCs w:val="30"/>
        </w:rPr>
        <w:t>大</w:t>
      </w:r>
      <w:r>
        <w:rPr>
          <w:rFonts w:ascii="仿宋" w:eastAsia="仿宋" w:hAnsi="仿宋" w:cs="仿宋" w:hint="eastAsia"/>
          <w:color w:val="000000" w:themeColor="text1"/>
          <w:sz w:val="30"/>
          <w:szCs w:val="30"/>
        </w:rPr>
        <w:t>学创业园</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层，</w:t>
      </w:r>
      <w:r>
        <w:rPr>
          <w:rFonts w:ascii="仿宋" w:eastAsia="仿宋" w:hAnsi="仿宋" w:cs="仿宋" w:hint="eastAsia"/>
          <w:color w:val="000000" w:themeColor="text1"/>
          <w:sz w:val="30"/>
          <w:szCs w:val="30"/>
          <w:u w:val="single"/>
        </w:rPr>
        <w:tab/>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室，建筑面积</w:t>
      </w:r>
      <w:r>
        <w:rPr>
          <w:rFonts w:ascii="仿宋" w:eastAsia="仿宋" w:hAnsi="仿宋" w:cs="仿宋" w:hint="eastAsia"/>
          <w:color w:val="000000" w:themeColor="text1"/>
          <w:sz w:val="30"/>
          <w:szCs w:val="30"/>
          <w:u w:val="single"/>
          <w:lang w:val="en-US"/>
        </w:rPr>
        <w:t xml:space="preserve">   </w:t>
      </w:r>
      <w:r w:rsidR="00B94A97">
        <w:rPr>
          <w:rFonts w:ascii="仿宋" w:eastAsia="仿宋" w:hAnsi="仿宋" w:cs="仿宋" w:hint="eastAsia"/>
          <w:color w:val="000000" w:themeColor="text1"/>
          <w:sz w:val="30"/>
          <w:szCs w:val="30"/>
        </w:rPr>
        <w:t>平</w:t>
      </w:r>
      <w:r>
        <w:rPr>
          <w:rFonts w:ascii="仿宋" w:eastAsia="仿宋" w:hAnsi="仿宋" w:cs="仿宋" w:hint="eastAsia"/>
          <w:color w:val="000000" w:themeColor="text1"/>
          <w:sz w:val="30"/>
          <w:szCs w:val="30"/>
        </w:rPr>
        <w:t>方米，砖混结构，质量合格。</w:t>
      </w:r>
    </w:p>
    <w:p w14:paraId="2B5A9460" w14:textId="77777777" w:rsidR="00E6264E" w:rsidRDefault="000F72EA">
      <w:pPr>
        <w:pStyle w:val="a3"/>
        <w:tabs>
          <w:tab w:val="left" w:pos="3588"/>
          <w:tab w:val="left" w:pos="5534"/>
          <w:tab w:val="left" w:pos="7480"/>
        </w:tabs>
        <w:spacing w:line="480" w:lineRule="exact"/>
        <w:ind w:firstLineChars="200" w:firstLine="602"/>
        <w:jc w:val="both"/>
        <w:rPr>
          <w:rFonts w:ascii="仿宋" w:eastAsia="仿宋" w:hAnsi="仿宋" w:cs="仿宋"/>
          <w:color w:val="000000" w:themeColor="text1"/>
          <w:sz w:val="30"/>
          <w:szCs w:val="30"/>
        </w:rPr>
      </w:pPr>
      <w:r>
        <w:rPr>
          <w:rFonts w:ascii="仿宋" w:eastAsia="仿宋" w:hAnsi="仿宋" w:cs="仿宋" w:hint="eastAsia"/>
          <w:b/>
          <w:bCs/>
          <w:color w:val="000000" w:themeColor="text1"/>
          <w:sz w:val="30"/>
          <w:szCs w:val="30"/>
        </w:rPr>
        <w:t>第二条</w:t>
      </w:r>
      <w:r>
        <w:rPr>
          <w:rFonts w:ascii="仿宋" w:eastAsia="仿宋" w:hAnsi="仿宋" w:cs="仿宋" w:hint="eastAsia"/>
          <w:color w:val="000000" w:themeColor="text1"/>
          <w:sz w:val="30"/>
          <w:szCs w:val="30"/>
        </w:rPr>
        <w:t xml:space="preserve"> 配</w:t>
      </w:r>
      <w:r>
        <w:rPr>
          <w:rFonts w:ascii="仿宋" w:eastAsia="仿宋" w:hAnsi="仿宋" w:cs="仿宋" w:hint="eastAsia"/>
          <w:color w:val="000000" w:themeColor="text1"/>
          <w:spacing w:val="12"/>
          <w:sz w:val="30"/>
          <w:szCs w:val="30"/>
        </w:rPr>
        <w:t>备</w:t>
      </w:r>
      <w:r>
        <w:rPr>
          <w:rFonts w:ascii="仿宋" w:eastAsia="仿宋" w:hAnsi="仿宋" w:cs="仿宋" w:hint="eastAsia"/>
          <w:color w:val="000000" w:themeColor="text1"/>
          <w:sz w:val="30"/>
          <w:szCs w:val="30"/>
        </w:rPr>
        <w:t>办公电脑</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台，办公</w:t>
      </w:r>
      <w:r>
        <w:rPr>
          <w:rFonts w:ascii="仿宋" w:eastAsia="仿宋" w:hAnsi="仿宋" w:cs="仿宋" w:hint="eastAsia"/>
          <w:color w:val="000000" w:themeColor="text1"/>
          <w:spacing w:val="13"/>
          <w:sz w:val="30"/>
          <w:szCs w:val="30"/>
        </w:rPr>
        <w:t>桌</w:t>
      </w:r>
      <w:r>
        <w:rPr>
          <w:rFonts w:ascii="仿宋" w:eastAsia="仿宋" w:hAnsi="仿宋" w:cs="仿宋" w:hint="eastAsia"/>
          <w:color w:val="000000" w:themeColor="text1"/>
          <w:spacing w:val="13"/>
          <w:sz w:val="30"/>
          <w:szCs w:val="30"/>
          <w:u w:val="single"/>
          <w:lang w:val="en-US"/>
        </w:rPr>
        <w:t xml:space="preserve">   </w:t>
      </w:r>
      <w:r>
        <w:rPr>
          <w:rFonts w:ascii="仿宋" w:eastAsia="仿宋" w:hAnsi="仿宋" w:cs="仿宋" w:hint="eastAsia"/>
          <w:color w:val="000000" w:themeColor="text1"/>
          <w:sz w:val="30"/>
          <w:szCs w:val="30"/>
        </w:rPr>
        <w:t>套，</w:t>
      </w:r>
      <w:r>
        <w:rPr>
          <w:rFonts w:ascii="仿宋" w:eastAsia="仿宋" w:hAnsi="仿宋" w:cs="仿宋" w:hint="eastAsia"/>
          <w:color w:val="000000" w:themeColor="text1"/>
          <w:spacing w:val="12"/>
          <w:sz w:val="30"/>
          <w:szCs w:val="30"/>
        </w:rPr>
        <w:t>办</w:t>
      </w:r>
      <w:r>
        <w:rPr>
          <w:rFonts w:ascii="仿宋" w:eastAsia="仿宋" w:hAnsi="仿宋" w:cs="仿宋" w:hint="eastAsia"/>
          <w:color w:val="000000" w:themeColor="text1"/>
          <w:sz w:val="30"/>
          <w:szCs w:val="30"/>
        </w:rPr>
        <w:t>公椅</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pacing w:val="12"/>
          <w:sz w:val="30"/>
          <w:szCs w:val="30"/>
        </w:rPr>
        <w:t>把</w:t>
      </w:r>
      <w:r>
        <w:rPr>
          <w:rFonts w:ascii="仿宋" w:eastAsia="仿宋" w:hAnsi="仿宋" w:cs="仿宋" w:hint="eastAsia"/>
          <w:color w:val="000000" w:themeColor="text1"/>
          <w:sz w:val="30"/>
          <w:szCs w:val="30"/>
        </w:rPr>
        <w:t>，三门</w:t>
      </w:r>
      <w:r>
        <w:rPr>
          <w:rFonts w:ascii="仿宋" w:eastAsia="仿宋" w:hAnsi="仿宋" w:cs="仿宋" w:hint="eastAsia"/>
          <w:color w:val="000000" w:themeColor="text1"/>
          <w:spacing w:val="12"/>
          <w:sz w:val="30"/>
          <w:szCs w:val="30"/>
        </w:rPr>
        <w:t>铁</w:t>
      </w:r>
      <w:r>
        <w:rPr>
          <w:rFonts w:ascii="仿宋" w:eastAsia="仿宋" w:hAnsi="仿宋" w:cs="仿宋" w:hint="eastAsia"/>
          <w:color w:val="000000" w:themeColor="text1"/>
          <w:sz w:val="30"/>
          <w:szCs w:val="30"/>
        </w:rPr>
        <w:t>皮办公柜</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组。</w:t>
      </w:r>
    </w:p>
    <w:p w14:paraId="4CFAFB65" w14:textId="77777777" w:rsidR="00E6264E" w:rsidRDefault="000F72EA">
      <w:pPr>
        <w:pStyle w:val="a3"/>
        <w:tabs>
          <w:tab w:val="left" w:pos="3360"/>
          <w:tab w:val="left" w:pos="4081"/>
          <w:tab w:val="left" w:pos="4802"/>
          <w:tab w:val="left" w:pos="6003"/>
          <w:tab w:val="left" w:pos="6724"/>
          <w:tab w:val="left" w:pos="7444"/>
        </w:tabs>
        <w:spacing w:line="480" w:lineRule="exact"/>
        <w:ind w:firstLineChars="200" w:firstLine="602"/>
        <w:jc w:val="both"/>
        <w:rPr>
          <w:rFonts w:ascii="仿宋" w:eastAsia="仿宋" w:hAnsi="仿宋" w:cs="仿宋"/>
          <w:color w:val="000000" w:themeColor="text1"/>
          <w:sz w:val="30"/>
          <w:szCs w:val="30"/>
          <w:lang w:val="en-US"/>
        </w:rPr>
      </w:pPr>
      <w:r>
        <w:rPr>
          <w:rFonts w:ascii="仿宋" w:eastAsia="仿宋" w:hAnsi="仿宋" w:cs="仿宋" w:hint="eastAsia"/>
          <w:b/>
          <w:bCs/>
          <w:color w:val="000000" w:themeColor="text1"/>
          <w:sz w:val="30"/>
          <w:szCs w:val="30"/>
        </w:rPr>
        <w:t>第三条</w:t>
      </w:r>
      <w:r>
        <w:rPr>
          <w:rFonts w:ascii="仿宋" w:eastAsia="仿宋" w:hAnsi="仿宋" w:cs="仿宋" w:hint="eastAsia"/>
          <w:color w:val="000000" w:themeColor="text1"/>
          <w:sz w:val="30"/>
          <w:szCs w:val="30"/>
        </w:rPr>
        <w:t xml:space="preserve"> </w:t>
      </w:r>
      <w:r>
        <w:rPr>
          <w:rFonts w:ascii="仿宋" w:eastAsia="仿宋" w:hAnsi="仿宋" w:cs="仿宋" w:hint="eastAsia"/>
          <w:color w:val="000000" w:themeColor="text1"/>
          <w:sz w:val="30"/>
          <w:szCs w:val="30"/>
          <w:lang w:val="en-US"/>
        </w:rPr>
        <w:t>双方协议入驻期限为12个月，即从</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年</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月</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日</w:t>
      </w:r>
      <w:r>
        <w:rPr>
          <w:rFonts w:ascii="仿宋" w:eastAsia="仿宋" w:hAnsi="仿宋" w:cs="仿宋" w:hint="eastAsia"/>
          <w:color w:val="000000" w:themeColor="text1"/>
          <w:sz w:val="30"/>
          <w:szCs w:val="30"/>
          <w:lang w:val="en-US"/>
        </w:rPr>
        <w:t>起</w:t>
      </w:r>
      <w:r>
        <w:rPr>
          <w:rFonts w:ascii="仿宋" w:eastAsia="仿宋" w:hAnsi="仿宋" w:cs="仿宋" w:hint="eastAsia"/>
          <w:color w:val="000000" w:themeColor="text1"/>
          <w:sz w:val="30"/>
          <w:szCs w:val="30"/>
        </w:rPr>
        <w:t>至</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年</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月</w:t>
      </w:r>
      <w:r>
        <w:rPr>
          <w:rFonts w:ascii="仿宋" w:eastAsia="仿宋" w:hAnsi="仿宋" w:cs="仿宋" w:hint="eastAsia"/>
          <w:color w:val="000000" w:themeColor="text1"/>
          <w:sz w:val="30"/>
          <w:szCs w:val="30"/>
          <w:u w:val="single"/>
          <w:lang w:val="en-US"/>
        </w:rPr>
        <w:t xml:space="preserve">   </w:t>
      </w:r>
      <w:r>
        <w:rPr>
          <w:rFonts w:ascii="仿宋" w:eastAsia="仿宋" w:hAnsi="仿宋" w:cs="仿宋" w:hint="eastAsia"/>
          <w:color w:val="000000" w:themeColor="text1"/>
          <w:sz w:val="30"/>
          <w:szCs w:val="30"/>
        </w:rPr>
        <w:t>日</w:t>
      </w:r>
      <w:r>
        <w:rPr>
          <w:rFonts w:ascii="仿宋" w:eastAsia="仿宋" w:hAnsi="仿宋" w:cs="仿宋" w:hint="eastAsia"/>
          <w:color w:val="000000" w:themeColor="text1"/>
          <w:sz w:val="30"/>
          <w:szCs w:val="30"/>
          <w:lang w:val="en-US"/>
        </w:rPr>
        <w:t>止</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lang w:val="en-US"/>
        </w:rPr>
        <w:t>乙方在此入驻协议期满后，其创业项目仍未成熟，尚不能转化成果或难以实现商业化的应提前一个月向甲方重新提出入园申请，经重新考核通过后，双方重新签订入驻协议。</w:t>
      </w:r>
    </w:p>
    <w:p w14:paraId="538B2755" w14:textId="77777777" w:rsidR="00E6264E" w:rsidRDefault="000F72EA">
      <w:pPr>
        <w:pStyle w:val="a3"/>
        <w:spacing w:line="480" w:lineRule="exact"/>
        <w:ind w:firstLineChars="200" w:firstLine="602"/>
        <w:jc w:val="both"/>
        <w:rPr>
          <w:rFonts w:ascii="仿宋" w:eastAsia="仿宋" w:hAnsi="仿宋" w:cs="仿宋"/>
          <w:b/>
          <w:bCs/>
          <w:color w:val="000000" w:themeColor="text1"/>
          <w:sz w:val="30"/>
          <w:szCs w:val="30"/>
          <w:lang w:val="en-US"/>
        </w:rPr>
      </w:pPr>
      <w:r>
        <w:rPr>
          <w:rFonts w:ascii="仿宋" w:eastAsia="仿宋" w:hAnsi="仿宋" w:cs="仿宋" w:hint="eastAsia"/>
          <w:b/>
          <w:bCs/>
          <w:color w:val="000000" w:themeColor="text1"/>
          <w:sz w:val="30"/>
          <w:szCs w:val="30"/>
          <w:lang w:val="en-US"/>
        </w:rPr>
        <w:t xml:space="preserve">第四条 </w:t>
      </w:r>
      <w:r>
        <w:rPr>
          <w:rFonts w:ascii="仿宋" w:eastAsia="仿宋" w:hAnsi="仿宋" w:cs="仿宋" w:hint="eastAsia"/>
          <w:color w:val="000000" w:themeColor="text1"/>
          <w:sz w:val="30"/>
          <w:szCs w:val="30"/>
          <w:lang w:val="en-US"/>
        </w:rPr>
        <w:t>进驻期内乙方需遵守国家有关的法律、法规及甲方的有关规章管理制度（见附件一、附件二），不得从事有损创业园形象的活动。若乙方未能遵守国家有关法律、法规及甲方制定的有关规章管理制度，则其应承担由此而引起的一切责任。</w:t>
      </w:r>
    </w:p>
    <w:p w14:paraId="1C70D953" w14:textId="77777777" w:rsidR="00E6264E" w:rsidRDefault="000F72EA">
      <w:pPr>
        <w:pStyle w:val="a4"/>
        <w:widowControl/>
        <w:shd w:val="clear" w:color="auto" w:fill="FFFFFF"/>
        <w:spacing w:beforeAutospacing="0" w:afterAutospacing="0" w:line="480" w:lineRule="exact"/>
        <w:ind w:firstLineChars="200" w:firstLine="602"/>
        <w:jc w:val="both"/>
        <w:rPr>
          <w:rFonts w:ascii="仿宋" w:eastAsia="仿宋" w:hAnsi="仿宋" w:cs="仿宋"/>
          <w:color w:val="000000" w:themeColor="text1"/>
          <w:sz w:val="30"/>
          <w:szCs w:val="30"/>
          <w:lang w:bidi="zh-CN"/>
        </w:rPr>
      </w:pPr>
      <w:r>
        <w:rPr>
          <w:rFonts w:ascii="仿宋" w:eastAsia="仿宋" w:hAnsi="仿宋" w:cs="仿宋" w:hint="eastAsia"/>
          <w:b/>
          <w:bCs/>
          <w:color w:val="000000" w:themeColor="text1"/>
          <w:sz w:val="30"/>
          <w:szCs w:val="30"/>
        </w:rPr>
        <w:lastRenderedPageBreak/>
        <w:t xml:space="preserve">第五条 </w:t>
      </w:r>
      <w:r>
        <w:rPr>
          <w:rFonts w:ascii="仿宋" w:eastAsia="仿宋" w:hAnsi="仿宋" w:cs="仿宋" w:hint="eastAsia"/>
          <w:color w:val="000000" w:themeColor="text1"/>
          <w:sz w:val="30"/>
          <w:szCs w:val="30"/>
          <w:lang w:bidi="zh-CN"/>
        </w:rPr>
        <w:t>本协议签订之日起5个工作日内，乙方须向甲方缴纳入园保证金</w:t>
      </w:r>
      <w:r>
        <w:rPr>
          <w:rFonts w:ascii="仿宋" w:eastAsia="仿宋" w:hAnsi="仿宋" w:cs="仿宋" w:hint="eastAsia"/>
          <w:color w:val="000000" w:themeColor="text1"/>
          <w:sz w:val="30"/>
          <w:szCs w:val="30"/>
          <w:u w:val="single"/>
          <w:lang w:bidi="zh-CN"/>
        </w:rPr>
        <w:t>壹仟贰佰</w:t>
      </w:r>
      <w:r>
        <w:rPr>
          <w:rFonts w:ascii="仿宋" w:eastAsia="仿宋" w:hAnsi="仿宋" w:cs="仿宋" w:hint="eastAsia"/>
          <w:color w:val="000000" w:themeColor="text1"/>
          <w:sz w:val="30"/>
          <w:szCs w:val="30"/>
          <w:lang w:bidi="zh-CN"/>
        </w:rPr>
        <w:t>元整（￥1200.00元）。乙方退出创业园时，按照《西北农林科技大学创业园管理办法》的规定，属于期满退出和申请退出的，在无物品损坏或其他费用拖欠等前提下，甲方向乙方全额退还入园保证金；乙方属于勒令退出的，入园保证金不予退还。入园保证金不计息。</w:t>
      </w:r>
    </w:p>
    <w:p w14:paraId="304DF8C7" w14:textId="77777777" w:rsidR="00E6264E" w:rsidRDefault="00B94A97">
      <w:pPr>
        <w:pStyle w:val="a4"/>
        <w:widowControl/>
        <w:shd w:val="clear" w:color="auto" w:fill="FFFFFF"/>
        <w:spacing w:beforeAutospacing="0" w:afterAutospacing="0" w:line="480" w:lineRule="exact"/>
        <w:ind w:firstLineChars="200" w:firstLine="602"/>
        <w:jc w:val="both"/>
        <w:rPr>
          <w:rFonts w:ascii="仿宋" w:eastAsia="仿宋" w:hAnsi="仿宋" w:cs="仿宋"/>
          <w:color w:val="000000" w:themeColor="text1"/>
          <w:sz w:val="30"/>
          <w:szCs w:val="30"/>
          <w:lang w:bidi="zh-CN"/>
        </w:rPr>
      </w:pPr>
      <w:r w:rsidRPr="00B94A97">
        <w:rPr>
          <w:rFonts w:ascii="仿宋" w:eastAsia="仿宋" w:hAnsi="仿宋" w:cs="仿宋" w:hint="eastAsia"/>
          <w:b/>
          <w:color w:val="000000" w:themeColor="text1"/>
          <w:sz w:val="30"/>
          <w:szCs w:val="30"/>
          <w:lang w:bidi="zh-CN"/>
        </w:rPr>
        <w:t>第六条</w:t>
      </w:r>
      <w:r>
        <w:rPr>
          <w:rFonts w:ascii="仿宋" w:eastAsia="仿宋" w:hAnsi="仿宋" w:cs="仿宋" w:hint="eastAsia"/>
          <w:color w:val="000000" w:themeColor="text1"/>
          <w:sz w:val="30"/>
          <w:szCs w:val="30"/>
          <w:lang w:bidi="zh-CN"/>
        </w:rPr>
        <w:t xml:space="preserve"> </w:t>
      </w:r>
      <w:r w:rsidR="000F72EA">
        <w:rPr>
          <w:rFonts w:ascii="仿宋" w:eastAsia="仿宋" w:hAnsi="仿宋" w:cs="仿宋" w:hint="eastAsia"/>
          <w:color w:val="000000" w:themeColor="text1"/>
          <w:sz w:val="30"/>
          <w:szCs w:val="30"/>
          <w:lang w:bidi="zh-CN"/>
        </w:rPr>
        <w:t>创业园是入驻团队（企业）项目孵化和日常办公场所，不得从事聚餐、留宿等其他任何无关活动，禁止使用违规大功率电器。按照学校作息要求，每天晚上所有人员须于11点30分前离开创业园，如确有加班需求，须向管理办公室申请通过后方可加班。</w:t>
      </w:r>
    </w:p>
    <w:p w14:paraId="3A4DC9E7" w14:textId="77777777" w:rsidR="00E6264E" w:rsidRDefault="00B94A97" w:rsidP="00B94A97">
      <w:pPr>
        <w:pStyle w:val="a4"/>
        <w:widowControl/>
        <w:shd w:val="clear" w:color="auto" w:fill="FFFFFF"/>
        <w:spacing w:beforeAutospacing="0" w:afterAutospacing="0" w:line="480" w:lineRule="exact"/>
        <w:ind w:firstLineChars="200" w:firstLine="602"/>
        <w:jc w:val="both"/>
        <w:rPr>
          <w:rFonts w:ascii="仿宋" w:eastAsia="仿宋" w:hAnsi="仿宋" w:cs="仿宋"/>
          <w:color w:val="000000" w:themeColor="text1"/>
          <w:sz w:val="30"/>
          <w:szCs w:val="30"/>
          <w:lang w:bidi="zh-CN"/>
        </w:rPr>
      </w:pPr>
      <w:r w:rsidRPr="00B94A97">
        <w:rPr>
          <w:rFonts w:ascii="仿宋" w:eastAsia="仿宋" w:hAnsi="仿宋" w:cs="仿宋" w:hint="eastAsia"/>
          <w:b/>
          <w:color w:val="000000" w:themeColor="text1"/>
          <w:sz w:val="30"/>
          <w:szCs w:val="30"/>
          <w:lang w:bidi="zh-CN"/>
        </w:rPr>
        <w:t>第七条</w:t>
      </w:r>
      <w:r>
        <w:rPr>
          <w:rFonts w:ascii="仿宋" w:eastAsia="仿宋" w:hAnsi="仿宋" w:cs="仿宋" w:hint="eastAsia"/>
          <w:color w:val="000000" w:themeColor="text1"/>
          <w:sz w:val="30"/>
          <w:szCs w:val="30"/>
          <w:lang w:bidi="zh-CN"/>
        </w:rPr>
        <w:t xml:space="preserve"> </w:t>
      </w:r>
      <w:r w:rsidR="000F72EA">
        <w:rPr>
          <w:rFonts w:ascii="仿宋" w:eastAsia="仿宋" w:hAnsi="仿宋" w:cs="仿宋" w:hint="eastAsia"/>
          <w:color w:val="000000" w:themeColor="text1"/>
          <w:sz w:val="30"/>
          <w:szCs w:val="30"/>
          <w:lang w:bidi="zh-CN"/>
        </w:rPr>
        <w:t>创业园采用</w:t>
      </w:r>
      <w:r>
        <w:rPr>
          <w:rFonts w:ascii="仿宋" w:eastAsia="仿宋" w:hAnsi="仿宋" w:cs="仿宋" w:hint="eastAsia"/>
          <w:color w:val="000000" w:themeColor="text1"/>
          <w:sz w:val="30"/>
          <w:szCs w:val="30"/>
          <w:lang w:bidi="zh-CN"/>
        </w:rPr>
        <w:t>大门</w:t>
      </w:r>
      <w:r w:rsidR="000F72EA">
        <w:rPr>
          <w:rFonts w:ascii="仿宋" w:eastAsia="仿宋" w:hAnsi="仿宋" w:cs="仿宋" w:hint="eastAsia"/>
          <w:color w:val="000000" w:themeColor="text1"/>
          <w:sz w:val="30"/>
          <w:szCs w:val="30"/>
          <w:lang w:bidi="zh-CN"/>
        </w:rPr>
        <w:t>门禁系统</w:t>
      </w:r>
      <w:r>
        <w:rPr>
          <w:rFonts w:ascii="仿宋" w:eastAsia="仿宋" w:hAnsi="仿宋" w:cs="仿宋" w:hint="eastAsia"/>
          <w:color w:val="000000" w:themeColor="text1"/>
          <w:sz w:val="30"/>
          <w:szCs w:val="30"/>
          <w:lang w:bidi="zh-CN"/>
        </w:rPr>
        <w:t>、房间钥匙进入等方式</w:t>
      </w:r>
      <w:r w:rsidR="000F72EA">
        <w:rPr>
          <w:rFonts w:ascii="仿宋" w:eastAsia="仿宋" w:hAnsi="仿宋" w:cs="仿宋" w:hint="eastAsia"/>
          <w:color w:val="000000" w:themeColor="text1"/>
          <w:sz w:val="30"/>
          <w:szCs w:val="30"/>
          <w:lang w:bidi="zh-CN"/>
        </w:rPr>
        <w:t>进行管理，门禁准入凭证由创业园统一登记配发，</w:t>
      </w:r>
      <w:r>
        <w:rPr>
          <w:rFonts w:ascii="仿宋" w:eastAsia="仿宋" w:hAnsi="仿宋" w:cs="仿宋" w:hint="eastAsia"/>
          <w:color w:val="000000" w:themeColor="text1"/>
          <w:sz w:val="30"/>
          <w:szCs w:val="30"/>
          <w:lang w:bidi="zh-CN"/>
        </w:rPr>
        <w:t>实行一人一卡对应管理方式，房间门锁不得私自更换。</w:t>
      </w:r>
      <w:r w:rsidR="000F72EA">
        <w:rPr>
          <w:rFonts w:ascii="仿宋" w:eastAsia="仿宋" w:hAnsi="仿宋" w:cs="仿宋" w:hint="eastAsia"/>
          <w:color w:val="000000" w:themeColor="text1"/>
          <w:sz w:val="30"/>
          <w:szCs w:val="30"/>
          <w:lang w:bidi="zh-CN"/>
        </w:rPr>
        <w:t>对于汽车入园实行审批制度，仅限创业团队（企业）备案人员所有车辆进行备案进入（相关手续见《西北农林科技大学车辆信息登记表》）</w:t>
      </w:r>
    </w:p>
    <w:p w14:paraId="55477410" w14:textId="77777777" w:rsidR="00E6264E" w:rsidRDefault="00B94A97" w:rsidP="00B94A97">
      <w:pPr>
        <w:pStyle w:val="a4"/>
        <w:widowControl/>
        <w:shd w:val="clear" w:color="auto" w:fill="FFFFFF"/>
        <w:spacing w:beforeAutospacing="0" w:afterAutospacing="0" w:line="480" w:lineRule="exact"/>
        <w:ind w:firstLineChars="200" w:firstLine="602"/>
        <w:jc w:val="both"/>
        <w:rPr>
          <w:rStyle w:val="a6"/>
          <w:rFonts w:ascii="仿宋" w:eastAsia="仿宋" w:hAnsi="仿宋" w:cs="仿宋"/>
          <w:color w:val="000000" w:themeColor="text1"/>
          <w:sz w:val="30"/>
          <w:szCs w:val="30"/>
          <w:shd w:val="clear" w:color="auto" w:fill="FFFFFF"/>
        </w:rPr>
      </w:pPr>
      <w:r>
        <w:rPr>
          <w:rStyle w:val="a6"/>
          <w:rFonts w:ascii="仿宋" w:eastAsia="仿宋" w:hAnsi="仿宋" w:cs="仿宋" w:hint="eastAsia"/>
          <w:color w:val="000000" w:themeColor="text1"/>
          <w:sz w:val="30"/>
          <w:szCs w:val="30"/>
          <w:shd w:val="clear" w:color="auto" w:fill="FFFFFF"/>
        </w:rPr>
        <w:t xml:space="preserve">第八条 </w:t>
      </w:r>
      <w:r w:rsidR="000F72EA" w:rsidRPr="00B94A97">
        <w:rPr>
          <w:rStyle w:val="a6"/>
          <w:rFonts w:ascii="仿宋" w:eastAsia="仿宋" w:hAnsi="仿宋" w:cs="仿宋" w:hint="eastAsia"/>
          <w:b w:val="0"/>
          <w:color w:val="000000" w:themeColor="text1"/>
          <w:sz w:val="30"/>
          <w:szCs w:val="30"/>
          <w:shd w:val="clear" w:color="auto" w:fill="FFFFFF"/>
        </w:rPr>
        <w:t>甲方的权利和义务</w:t>
      </w:r>
    </w:p>
    <w:p w14:paraId="313C7F27"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lang w:bidi="zh-CN"/>
        </w:rPr>
      </w:pPr>
      <w:r>
        <w:rPr>
          <w:rFonts w:ascii="仿宋" w:eastAsia="仿宋" w:hAnsi="仿宋" w:cs="仿宋" w:hint="eastAsia"/>
          <w:color w:val="000000" w:themeColor="text1"/>
          <w:sz w:val="30"/>
          <w:szCs w:val="30"/>
          <w:lang w:bidi="zh-CN"/>
        </w:rPr>
        <w:t>（一）甲方的权利：</w:t>
      </w:r>
    </w:p>
    <w:p w14:paraId="78E6BFE0"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lang w:bidi="zh-CN"/>
        </w:rPr>
      </w:pPr>
      <w:r>
        <w:rPr>
          <w:rFonts w:ascii="仿宋" w:eastAsia="仿宋" w:hAnsi="仿宋" w:cs="仿宋" w:hint="eastAsia"/>
          <w:color w:val="000000" w:themeColor="text1"/>
          <w:sz w:val="30"/>
          <w:szCs w:val="30"/>
          <w:lang w:bidi="zh-CN"/>
        </w:rPr>
        <w:t>1.根据乙方的发展计划，对乙方的项目拥有管理、监督和考核权。</w:t>
      </w:r>
    </w:p>
    <w:p w14:paraId="475BE3DE"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lang w:bidi="zh-CN"/>
        </w:rPr>
      </w:pPr>
      <w:r>
        <w:rPr>
          <w:rFonts w:ascii="仿宋" w:eastAsia="仿宋" w:hAnsi="仿宋" w:cs="仿宋" w:hint="eastAsia"/>
          <w:color w:val="000000" w:themeColor="text1"/>
          <w:sz w:val="30"/>
          <w:szCs w:val="30"/>
          <w:lang w:bidi="zh-CN"/>
        </w:rPr>
        <w:t>2.有权要求乙方按规定报送相关材料、数据和信息</w:t>
      </w:r>
      <w:r w:rsidR="00B94A97">
        <w:rPr>
          <w:rFonts w:ascii="仿宋" w:eastAsia="仿宋" w:hAnsi="仿宋" w:cs="仿宋" w:hint="eastAsia"/>
          <w:color w:val="000000" w:themeColor="text1"/>
          <w:sz w:val="30"/>
          <w:szCs w:val="30"/>
          <w:lang w:bidi="zh-CN"/>
        </w:rPr>
        <w:t>，并结合学校安排对来访单位进行展示介绍</w:t>
      </w:r>
      <w:r>
        <w:rPr>
          <w:rFonts w:ascii="仿宋" w:eastAsia="仿宋" w:hAnsi="仿宋" w:cs="仿宋" w:hint="eastAsia"/>
          <w:color w:val="000000" w:themeColor="text1"/>
          <w:sz w:val="30"/>
          <w:szCs w:val="30"/>
          <w:lang w:bidi="zh-CN"/>
        </w:rPr>
        <w:t>。</w:t>
      </w:r>
    </w:p>
    <w:p w14:paraId="2B41A047"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lang w:bidi="zh-CN"/>
        </w:rPr>
      </w:pPr>
      <w:r>
        <w:rPr>
          <w:rFonts w:ascii="仿宋" w:eastAsia="仿宋" w:hAnsi="仿宋" w:cs="仿宋" w:hint="eastAsia"/>
          <w:color w:val="000000" w:themeColor="text1"/>
          <w:sz w:val="30"/>
          <w:szCs w:val="30"/>
          <w:lang w:bidi="zh-CN"/>
        </w:rPr>
        <w:t>3.对乙方未经授权用甲方名义开展的其它工作，有追究其责任权。所造成的一切经济损失和法律责任由乙方自负。</w:t>
      </w:r>
    </w:p>
    <w:p w14:paraId="0FAE9B76"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lang w:bidi="zh-CN"/>
        </w:rPr>
      </w:pPr>
      <w:r>
        <w:rPr>
          <w:rFonts w:ascii="仿宋" w:eastAsia="仿宋" w:hAnsi="仿宋" w:cs="仿宋" w:hint="eastAsia"/>
          <w:color w:val="000000" w:themeColor="text1"/>
          <w:sz w:val="30"/>
          <w:szCs w:val="30"/>
          <w:lang w:bidi="zh-CN"/>
        </w:rPr>
        <w:t>4.有权督促乙方遵守相关工作规章制度。</w:t>
      </w:r>
    </w:p>
    <w:p w14:paraId="388EC546"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lang w:bidi="zh-CN"/>
        </w:rPr>
      </w:pPr>
      <w:r>
        <w:rPr>
          <w:rFonts w:ascii="仿宋" w:eastAsia="仿宋" w:hAnsi="仿宋" w:cs="仿宋" w:hint="eastAsia"/>
          <w:color w:val="000000" w:themeColor="text1"/>
          <w:sz w:val="30"/>
          <w:szCs w:val="30"/>
          <w:lang w:bidi="zh-CN"/>
        </w:rPr>
        <w:t>5.有权维护自身合法权益。</w:t>
      </w:r>
    </w:p>
    <w:p w14:paraId="5832EC3D"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lang w:bidi="zh-CN"/>
        </w:rPr>
        <w:lastRenderedPageBreak/>
        <w:t>6.若乙方违反协议规定的内容，甲方有权终止协议，收回场地及配套设施。</w:t>
      </w:r>
    </w:p>
    <w:p w14:paraId="349DC9E3"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（二）甲方的义务：</w:t>
      </w:r>
    </w:p>
    <w:p w14:paraId="2456C842"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w:t>
      </w:r>
      <w:r w:rsidR="005D5820">
        <w:rPr>
          <w:rFonts w:ascii="仿宋" w:eastAsia="仿宋" w:hAnsi="仿宋" w:cs="仿宋" w:hint="eastAsia"/>
          <w:color w:val="000000" w:themeColor="text1"/>
          <w:sz w:val="30"/>
          <w:szCs w:val="30"/>
          <w:shd w:val="clear" w:color="auto" w:fill="FFFFFF"/>
        </w:rPr>
        <w:t>为乙方提供办公场所、水、电、暖等相关基础设施</w:t>
      </w:r>
      <w:r>
        <w:rPr>
          <w:rFonts w:ascii="仿宋" w:eastAsia="仿宋" w:hAnsi="仿宋" w:cs="仿宋" w:hint="eastAsia"/>
          <w:color w:val="000000" w:themeColor="text1"/>
          <w:sz w:val="30"/>
          <w:szCs w:val="30"/>
          <w:shd w:val="clear" w:color="auto" w:fill="FFFFFF"/>
        </w:rPr>
        <w:t>。</w:t>
      </w:r>
    </w:p>
    <w:p w14:paraId="304D47B2"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2.为乙方提供力所能及的办公设备、物品。</w:t>
      </w:r>
    </w:p>
    <w:p w14:paraId="1FC44897"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3.为乙方提供政策咨询、创业指导、创业交流、创业培训等相关创业创新能力提升服务。</w:t>
      </w:r>
    </w:p>
    <w:p w14:paraId="482182ED"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4.帮助乙方开展市场营销、对接创业投资。</w:t>
      </w:r>
    </w:p>
    <w:p w14:paraId="48A88F2B"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5.入驻期内提供免费预约会议、展示、报告等场地服务。</w:t>
      </w:r>
    </w:p>
    <w:p w14:paraId="058952FF"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6.督促保卫处、后勤处提供公共区域治安、保洁服务。</w:t>
      </w:r>
    </w:p>
    <w:p w14:paraId="0041A31C"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7.特殊情况需终止协议，甲方应提前30天通知乙方。</w:t>
      </w:r>
    </w:p>
    <w:p w14:paraId="711B0B90" w14:textId="77777777" w:rsidR="00E6264E" w:rsidRDefault="00F10163">
      <w:pPr>
        <w:pStyle w:val="a4"/>
        <w:widowControl/>
        <w:shd w:val="clear" w:color="auto" w:fill="FFFFFF"/>
        <w:spacing w:beforeAutospacing="0" w:afterAutospacing="0" w:line="480" w:lineRule="exact"/>
        <w:ind w:firstLineChars="200" w:firstLine="602"/>
        <w:jc w:val="both"/>
        <w:rPr>
          <w:rFonts w:ascii="仿宋" w:eastAsia="仿宋" w:hAnsi="仿宋" w:cs="仿宋"/>
          <w:color w:val="000000" w:themeColor="text1"/>
          <w:sz w:val="30"/>
          <w:szCs w:val="30"/>
        </w:rPr>
      </w:pPr>
      <w:r>
        <w:rPr>
          <w:rStyle w:val="a6"/>
          <w:rFonts w:ascii="仿宋" w:eastAsia="仿宋" w:hAnsi="仿宋" w:cs="仿宋" w:hint="eastAsia"/>
          <w:color w:val="000000" w:themeColor="text1"/>
          <w:sz w:val="30"/>
          <w:szCs w:val="30"/>
          <w:shd w:val="clear" w:color="auto" w:fill="FFFFFF"/>
        </w:rPr>
        <w:t>第九</w:t>
      </w:r>
      <w:r w:rsidR="000F72EA">
        <w:rPr>
          <w:rStyle w:val="a6"/>
          <w:rFonts w:ascii="仿宋" w:eastAsia="仿宋" w:hAnsi="仿宋" w:cs="仿宋" w:hint="eastAsia"/>
          <w:color w:val="000000" w:themeColor="text1"/>
          <w:sz w:val="30"/>
          <w:szCs w:val="30"/>
          <w:shd w:val="clear" w:color="auto" w:fill="FFFFFF"/>
        </w:rPr>
        <w:t xml:space="preserve">条 </w:t>
      </w:r>
      <w:r w:rsidR="000F72EA" w:rsidRPr="005D5820">
        <w:rPr>
          <w:rStyle w:val="a6"/>
          <w:rFonts w:ascii="仿宋" w:eastAsia="仿宋" w:hAnsi="仿宋" w:cs="仿宋" w:hint="eastAsia"/>
          <w:b w:val="0"/>
          <w:color w:val="000000" w:themeColor="text1"/>
          <w:sz w:val="30"/>
          <w:szCs w:val="30"/>
          <w:shd w:val="clear" w:color="auto" w:fill="FFFFFF"/>
        </w:rPr>
        <w:t>乙方的权利和义务</w:t>
      </w:r>
    </w:p>
    <w:p w14:paraId="35977B77"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（一）乙方的权利：</w:t>
      </w:r>
    </w:p>
    <w:p w14:paraId="0F685887"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1.乙方有权按规定享受有关优惠政策。</w:t>
      </w:r>
    </w:p>
    <w:p w14:paraId="3118F3C8"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2.按照经批准的项目方案自筹资金，自负盈亏，独立承担经济和法律责任。</w:t>
      </w:r>
    </w:p>
    <w:p w14:paraId="254D1719"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（二）乙方的义务：</w:t>
      </w:r>
    </w:p>
    <w:p w14:paraId="197BF2F3"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1.乙方要严格执行国家的法律法规和甲方制定的各项规章制度，接受甲方对其创业项目的计划进展情况的监督和检查，并积极支持、配合甲方开展各种创业服务工作。</w:t>
      </w:r>
    </w:p>
    <w:p w14:paraId="43241816"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2.负责办公场地内的防火、防盗工作，并协助甲方共同做好园区的安全保卫工作，保持办公场地的环境卫生，爱护公物，确保使用办公场地的和谐有序。</w:t>
      </w:r>
    </w:p>
    <w:p w14:paraId="5ABCEC97"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3.保证甲方所提供的办公场地、办公物品按规定用途使用，自觉维护办公场所的办公设施的正常运行，如有损坏照价赔偿。</w:t>
      </w:r>
    </w:p>
    <w:p w14:paraId="1CCD4C93"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lastRenderedPageBreak/>
        <w:t>4.自觉营造良好的办公环境，遵守公共秩序，积极配合由甲方开展组织的各项活动。</w:t>
      </w:r>
    </w:p>
    <w:p w14:paraId="0AFF7694"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5.项目活动中，自觉遵守法律、法规及国家政策，乙方实行自主经营，独立核算、自负盈亏，承担入驻期间发生的经营风险和因项目运营而产生的法律责任。</w:t>
      </w:r>
    </w:p>
    <w:p w14:paraId="0574B0B6"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6.积极配合甲方的工作，及时、准确报送有关统计报表和相关数据信息等。</w:t>
      </w:r>
    </w:p>
    <w:p w14:paraId="68ABD848"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7.严格执行《西北农林科技大学创业园管理办法》和本协议，服从园区的管理，支持、配合开展各项工作，不得占用公共区域、通道及非指定空间（如擅自搭建、堆放物品等），若有违反，甲方有权终止协议，并令其拆除和清理。</w:t>
      </w:r>
    </w:p>
    <w:p w14:paraId="23953BC4"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8.不得将办公场地转租、分租、转让、转借或擅自调换使用及与他人共享，否则甲方有权终止协议、收回办公场地。</w:t>
      </w:r>
    </w:p>
    <w:p w14:paraId="2F22A07A"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9.乙方退出时，应注意保护好甲方原有设施，经甲方检查确认后方可退出。</w:t>
      </w:r>
    </w:p>
    <w:p w14:paraId="5E732CBA"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10.在出现以下情况时自愿接受创业园的处理，直至被清退出创业园，如同时给学校造成经济损失的，愿意承担相关法律责任：</w:t>
      </w:r>
    </w:p>
    <w:p w14:paraId="0387D58F"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①未在规定时间内入驻创业园并开展工作；</w:t>
      </w:r>
    </w:p>
    <w:p w14:paraId="0D187757"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②项目组或个人进驻连续一个月未进行有效运行；</w:t>
      </w:r>
    </w:p>
    <w:p w14:paraId="7EA6F468"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③不能妥善处理好学习与项目的关系，学习成绩显著下降；</w:t>
      </w:r>
    </w:p>
    <w:p w14:paraId="65FB35A3"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④未按西北农林科技大学创业园要求提交各类报表和报告，或虚报报告、资料及报表；</w:t>
      </w:r>
    </w:p>
    <w:p w14:paraId="714591CB"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⑤违反国家法律法规和西北农林科技大学创业园制定的各项规章制度；</w:t>
      </w:r>
    </w:p>
    <w:p w14:paraId="14F701F3"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⑥因违法行为出现责任事故或受有关部门查处；</w:t>
      </w:r>
    </w:p>
    <w:p w14:paraId="63127BA7"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⑦损坏、浪费学校财产；</w:t>
      </w:r>
    </w:p>
    <w:p w14:paraId="571E8E3B"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lastRenderedPageBreak/>
        <w:t>⑧经营期结束后未按时交还办公场地。</w:t>
      </w:r>
    </w:p>
    <w:p w14:paraId="4A436219"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11.对停车场地车辆的停放与安全由乙方自行负责，停放车辆必须遵守甲方相关的停车规定，服从指挥。甲方不承担保管责任。</w:t>
      </w:r>
    </w:p>
    <w:p w14:paraId="16172BCE"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12.各入驻团队成员需妥善保管各自门禁卡（钥匙），如因门禁卡（钥匙）遗失或损坏而造成的任何损失均由其个人承担。</w:t>
      </w:r>
    </w:p>
    <w:p w14:paraId="11F845B2" w14:textId="77777777" w:rsidR="00E6264E" w:rsidRDefault="00F20EE0">
      <w:pPr>
        <w:pStyle w:val="a4"/>
        <w:widowControl/>
        <w:shd w:val="clear" w:color="auto" w:fill="FFFFFF"/>
        <w:spacing w:beforeAutospacing="0" w:afterAutospacing="0" w:line="480" w:lineRule="exact"/>
        <w:ind w:firstLineChars="200" w:firstLine="602"/>
        <w:jc w:val="both"/>
        <w:rPr>
          <w:rFonts w:ascii="仿宋" w:eastAsia="仿宋" w:hAnsi="仿宋" w:cs="仿宋"/>
          <w:color w:val="000000" w:themeColor="text1"/>
          <w:sz w:val="30"/>
          <w:szCs w:val="30"/>
        </w:rPr>
      </w:pPr>
      <w:r>
        <w:rPr>
          <w:rStyle w:val="a6"/>
          <w:rFonts w:ascii="仿宋" w:eastAsia="仿宋" w:hAnsi="仿宋" w:cs="仿宋" w:hint="eastAsia"/>
          <w:color w:val="000000" w:themeColor="text1"/>
          <w:sz w:val="30"/>
          <w:szCs w:val="30"/>
          <w:shd w:val="clear" w:color="auto" w:fill="FFFFFF"/>
        </w:rPr>
        <w:t xml:space="preserve">第十条 </w:t>
      </w:r>
      <w:r w:rsidR="000F72EA" w:rsidRPr="00F20EE0">
        <w:rPr>
          <w:rStyle w:val="a6"/>
          <w:rFonts w:ascii="仿宋" w:eastAsia="仿宋" w:hAnsi="仿宋" w:cs="仿宋" w:hint="eastAsia"/>
          <w:b w:val="0"/>
          <w:color w:val="000000" w:themeColor="text1"/>
          <w:sz w:val="30"/>
          <w:szCs w:val="30"/>
          <w:shd w:val="clear" w:color="auto" w:fill="FFFFFF"/>
        </w:rPr>
        <w:t>协议的变更、解除和终止</w:t>
      </w:r>
    </w:p>
    <w:p w14:paraId="7C96788E"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w:t>
      </w:r>
      <w:r w:rsidR="00F20EE0">
        <w:rPr>
          <w:rFonts w:ascii="仿宋" w:eastAsia="仿宋" w:hAnsi="仿宋" w:cs="仿宋" w:hint="eastAsia"/>
          <w:color w:val="000000" w:themeColor="text1"/>
          <w:sz w:val="30"/>
          <w:szCs w:val="30"/>
          <w:shd w:val="clear" w:color="auto" w:fill="FFFFFF"/>
        </w:rPr>
        <w:t>.</w:t>
      </w:r>
      <w:r>
        <w:rPr>
          <w:rFonts w:ascii="仿宋" w:eastAsia="仿宋" w:hAnsi="仿宋" w:cs="仿宋" w:hint="eastAsia"/>
          <w:color w:val="000000" w:themeColor="text1"/>
          <w:sz w:val="30"/>
          <w:szCs w:val="30"/>
          <w:shd w:val="clear" w:color="auto" w:fill="FFFFFF"/>
        </w:rPr>
        <w:t>本协议经双方签字后即具有法律约束力，不得随意变更或解除。本协议需要变更或解除时，须经双方协商一致达成新的书面协议。</w:t>
      </w:r>
    </w:p>
    <w:p w14:paraId="339BD6F3"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2．由于不可抗拒的原因使本协议无法完全履行时，须双方协商一致，可以变更或解除协议。</w:t>
      </w:r>
    </w:p>
    <w:p w14:paraId="7C91E963"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3．本协议在履行期间，如国家有关政策有重大调整时，双方任何一方利益受到重大影响，受影响一方可以提出变更或解除本协议。</w:t>
      </w:r>
    </w:p>
    <w:p w14:paraId="04B37540"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4．乙方如因操作与入驻项目无关的业务，擅自变更项目内容，或经专家委员会确认失败的项目，甲方有权解除协议，并不负任何违约责任。</w:t>
      </w:r>
    </w:p>
    <w:p w14:paraId="73A5DC82"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5．本协议期满，双方的权利、义务履行完毕后，本协议自行终止。</w:t>
      </w:r>
    </w:p>
    <w:p w14:paraId="3D095346"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6、乙方在科技园内发生重大安全事故，经有关部门核实，甲方有权终止协议。</w:t>
      </w:r>
    </w:p>
    <w:p w14:paraId="29CC7B93"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7、本协议终止或期满时，双方应履行下列事项：</w:t>
      </w:r>
    </w:p>
    <w:p w14:paraId="24AD7365" w14:textId="77777777" w:rsidR="00E6264E" w:rsidRDefault="00F20EE0">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①</w:t>
      </w:r>
      <w:r w:rsidR="000F72EA">
        <w:rPr>
          <w:rFonts w:ascii="仿宋" w:eastAsia="仿宋" w:hAnsi="仿宋" w:cs="仿宋" w:hint="eastAsia"/>
          <w:color w:val="000000" w:themeColor="text1"/>
          <w:sz w:val="30"/>
          <w:szCs w:val="30"/>
          <w:shd w:val="clear" w:color="auto" w:fill="FFFFFF"/>
        </w:rPr>
        <w:t>乙方立即停止使用甲方授予的一切权限，并将其未完成事项书面报请甲方。</w:t>
      </w:r>
    </w:p>
    <w:p w14:paraId="2D30BDFD" w14:textId="77777777" w:rsidR="00E6264E" w:rsidRDefault="00F20EE0">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②</w:t>
      </w:r>
      <w:r w:rsidR="000F72EA">
        <w:rPr>
          <w:rFonts w:ascii="仿宋" w:eastAsia="仿宋" w:hAnsi="仿宋" w:cs="仿宋" w:hint="eastAsia"/>
          <w:color w:val="000000" w:themeColor="text1"/>
          <w:sz w:val="30"/>
          <w:szCs w:val="30"/>
          <w:shd w:val="clear" w:color="auto" w:fill="FFFFFF"/>
        </w:rPr>
        <w:t>乙方在收到退出通知或退出申请被批准后的7天内，必须结清应缴费用，撤出自有设备，清理好场地，并办理好有关手续。逾期</w:t>
      </w:r>
      <w:r w:rsidR="000F72EA">
        <w:rPr>
          <w:rFonts w:ascii="仿宋" w:eastAsia="仿宋" w:hAnsi="仿宋" w:cs="仿宋" w:hint="eastAsia"/>
          <w:color w:val="000000" w:themeColor="text1"/>
          <w:sz w:val="30"/>
          <w:szCs w:val="30"/>
          <w:shd w:val="clear" w:color="auto" w:fill="FFFFFF"/>
        </w:rPr>
        <w:lastRenderedPageBreak/>
        <w:t>不退出者，甲方有权不予退还入园保证金，并自逾期之日起按每日</w:t>
      </w:r>
      <w:r>
        <w:rPr>
          <w:rFonts w:ascii="仿宋" w:eastAsia="仿宋" w:hAnsi="仿宋" w:cs="仿宋" w:hint="eastAsia"/>
          <w:color w:val="000000" w:themeColor="text1"/>
          <w:sz w:val="30"/>
          <w:szCs w:val="30"/>
          <w:shd w:val="clear" w:color="auto" w:fill="FFFFFF"/>
        </w:rPr>
        <w:t>5</w:t>
      </w:r>
      <w:r>
        <w:rPr>
          <w:rFonts w:ascii="仿宋" w:eastAsia="仿宋" w:hAnsi="仿宋" w:cs="仿宋"/>
          <w:color w:val="000000" w:themeColor="text1"/>
          <w:sz w:val="30"/>
          <w:szCs w:val="30"/>
          <w:shd w:val="clear" w:color="auto" w:fill="FFFFFF"/>
        </w:rPr>
        <w:t>0</w:t>
      </w:r>
      <w:r w:rsidR="000F72EA">
        <w:rPr>
          <w:rFonts w:ascii="仿宋" w:eastAsia="仿宋" w:hAnsi="仿宋" w:cs="仿宋" w:hint="eastAsia"/>
          <w:color w:val="000000" w:themeColor="text1"/>
          <w:sz w:val="30"/>
          <w:szCs w:val="30"/>
          <w:shd w:val="clear" w:color="auto" w:fill="FFFFFF"/>
        </w:rPr>
        <w:t>元的标准向乙方收取违约金。</w:t>
      </w:r>
    </w:p>
    <w:p w14:paraId="41F553A6" w14:textId="77777777" w:rsidR="00E6264E" w:rsidRDefault="00F20EE0">
      <w:pPr>
        <w:pStyle w:val="a4"/>
        <w:widowControl/>
        <w:shd w:val="clear" w:color="auto" w:fill="FFFFFF"/>
        <w:spacing w:beforeAutospacing="0" w:afterAutospacing="0" w:line="480" w:lineRule="exact"/>
        <w:ind w:firstLineChars="200" w:firstLine="602"/>
        <w:jc w:val="both"/>
        <w:rPr>
          <w:rFonts w:ascii="仿宋" w:eastAsia="仿宋" w:hAnsi="仿宋" w:cs="仿宋"/>
          <w:color w:val="000000" w:themeColor="text1"/>
          <w:sz w:val="30"/>
          <w:szCs w:val="30"/>
        </w:rPr>
      </w:pPr>
      <w:r>
        <w:rPr>
          <w:rStyle w:val="a6"/>
          <w:rFonts w:ascii="仿宋" w:eastAsia="仿宋" w:hAnsi="仿宋" w:cs="仿宋" w:hint="eastAsia"/>
          <w:color w:val="000000" w:themeColor="text1"/>
          <w:sz w:val="30"/>
          <w:szCs w:val="30"/>
          <w:shd w:val="clear" w:color="auto" w:fill="FFFFFF"/>
        </w:rPr>
        <w:t xml:space="preserve">第十一条 </w:t>
      </w:r>
      <w:r w:rsidR="000F72EA" w:rsidRPr="00F20EE0">
        <w:rPr>
          <w:rStyle w:val="a6"/>
          <w:rFonts w:ascii="仿宋" w:eastAsia="仿宋" w:hAnsi="仿宋" w:cs="仿宋" w:hint="eastAsia"/>
          <w:b w:val="0"/>
          <w:color w:val="000000" w:themeColor="text1"/>
          <w:sz w:val="30"/>
          <w:szCs w:val="30"/>
          <w:shd w:val="clear" w:color="auto" w:fill="FFFFFF"/>
        </w:rPr>
        <w:t>违约责任</w:t>
      </w:r>
    </w:p>
    <w:p w14:paraId="7B96DEBE"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 双方均应严格遵守本协议，如甲方违约，乙方可向有关部门提出申诉；如乙方违约，甲方可视情况停止对乙方的服务或终止入驻关系，同时按实际情况追究乙方的法律责任。</w:t>
      </w:r>
    </w:p>
    <w:p w14:paraId="65EC1E40"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2.任何一方违反协议规定，均应赔偿由此给对方造成的一切损失。</w:t>
      </w:r>
    </w:p>
    <w:p w14:paraId="2E516793" w14:textId="77777777" w:rsidR="00E6264E" w:rsidRDefault="00F20EE0">
      <w:pPr>
        <w:pStyle w:val="a4"/>
        <w:widowControl/>
        <w:shd w:val="clear" w:color="auto" w:fill="FFFFFF"/>
        <w:spacing w:beforeAutospacing="0" w:afterAutospacing="0" w:line="480" w:lineRule="exact"/>
        <w:ind w:firstLineChars="200" w:firstLine="602"/>
        <w:jc w:val="both"/>
        <w:rPr>
          <w:rFonts w:ascii="仿宋" w:eastAsia="仿宋" w:hAnsi="仿宋" w:cs="仿宋"/>
          <w:color w:val="000000" w:themeColor="text1"/>
          <w:sz w:val="30"/>
          <w:szCs w:val="30"/>
        </w:rPr>
      </w:pPr>
      <w:r>
        <w:rPr>
          <w:rStyle w:val="a6"/>
          <w:rFonts w:ascii="仿宋" w:eastAsia="仿宋" w:hAnsi="仿宋" w:cs="仿宋" w:hint="eastAsia"/>
          <w:color w:val="000000" w:themeColor="text1"/>
          <w:sz w:val="30"/>
          <w:szCs w:val="30"/>
          <w:shd w:val="clear" w:color="auto" w:fill="FFFFFF"/>
        </w:rPr>
        <w:t xml:space="preserve">第十二条 </w:t>
      </w:r>
      <w:r w:rsidR="000F72EA" w:rsidRPr="00F20EE0">
        <w:rPr>
          <w:rStyle w:val="a6"/>
          <w:rFonts w:ascii="仿宋" w:eastAsia="仿宋" w:hAnsi="仿宋" w:cs="仿宋" w:hint="eastAsia"/>
          <w:b w:val="0"/>
          <w:color w:val="000000" w:themeColor="text1"/>
          <w:sz w:val="30"/>
          <w:szCs w:val="30"/>
          <w:shd w:val="clear" w:color="auto" w:fill="FFFFFF"/>
        </w:rPr>
        <w:t>其他</w:t>
      </w:r>
    </w:p>
    <w:p w14:paraId="03FF4294"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1.</w:t>
      </w:r>
      <w:r w:rsidR="00F20EE0">
        <w:rPr>
          <w:rFonts w:ascii="仿宋" w:eastAsia="仿宋" w:hAnsi="仿宋" w:cs="仿宋" w:hint="eastAsia"/>
          <w:color w:val="000000" w:themeColor="text1"/>
          <w:sz w:val="30"/>
          <w:szCs w:val="30"/>
          <w:shd w:val="clear" w:color="auto" w:fill="FFFFFF"/>
        </w:rPr>
        <w:t>西北农林科技大学创业园</w:t>
      </w:r>
      <w:r>
        <w:rPr>
          <w:rFonts w:ascii="仿宋" w:eastAsia="仿宋" w:hAnsi="仿宋" w:cs="仿宋" w:hint="eastAsia"/>
          <w:color w:val="000000" w:themeColor="text1"/>
          <w:sz w:val="30"/>
          <w:szCs w:val="30"/>
          <w:shd w:val="clear" w:color="auto" w:fill="FFFFFF"/>
        </w:rPr>
        <w:t>由</w:t>
      </w:r>
      <w:r w:rsidR="00F20EE0">
        <w:rPr>
          <w:rFonts w:ascii="仿宋" w:eastAsia="仿宋" w:hAnsi="仿宋" w:cs="仿宋" w:hint="eastAsia"/>
          <w:color w:val="000000" w:themeColor="text1"/>
          <w:sz w:val="30"/>
          <w:szCs w:val="30"/>
          <w:shd w:val="clear" w:color="auto" w:fill="FFFFFF"/>
        </w:rPr>
        <w:t>共青团西北农林科技大学委员会统筹管理</w:t>
      </w:r>
      <w:r>
        <w:rPr>
          <w:rFonts w:ascii="仿宋" w:eastAsia="仿宋" w:hAnsi="仿宋" w:cs="仿宋" w:hint="eastAsia"/>
          <w:color w:val="000000" w:themeColor="text1"/>
          <w:sz w:val="30"/>
          <w:szCs w:val="30"/>
          <w:shd w:val="clear" w:color="auto" w:fill="FFFFFF"/>
        </w:rPr>
        <w:t>，</w:t>
      </w:r>
      <w:r w:rsidR="00F20EE0">
        <w:rPr>
          <w:rFonts w:ascii="仿宋" w:eastAsia="仿宋" w:hAnsi="仿宋" w:cs="仿宋" w:hint="eastAsia"/>
          <w:color w:val="000000" w:themeColor="text1"/>
          <w:sz w:val="30"/>
          <w:szCs w:val="30"/>
          <w:shd w:val="clear" w:color="auto" w:fill="FFFFFF"/>
        </w:rPr>
        <w:t>下设常设管理机构创业园管理办公室，负责创业园</w:t>
      </w:r>
      <w:r>
        <w:rPr>
          <w:rFonts w:ascii="仿宋" w:eastAsia="仿宋" w:hAnsi="仿宋" w:cs="仿宋" w:hint="eastAsia"/>
          <w:color w:val="000000" w:themeColor="text1"/>
          <w:sz w:val="30"/>
          <w:szCs w:val="30"/>
          <w:shd w:val="clear" w:color="auto" w:fill="FFFFFF"/>
        </w:rPr>
        <w:t>日常管理工作。</w:t>
      </w:r>
    </w:p>
    <w:p w14:paraId="72A9E8E0" w14:textId="77777777" w:rsidR="00E6264E" w:rsidRDefault="00F20EE0">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2.</w:t>
      </w:r>
      <w:r w:rsidR="000F72EA">
        <w:rPr>
          <w:rFonts w:ascii="仿宋" w:eastAsia="仿宋" w:hAnsi="仿宋" w:cs="仿宋" w:hint="eastAsia"/>
          <w:color w:val="000000" w:themeColor="text1"/>
          <w:sz w:val="30"/>
          <w:szCs w:val="30"/>
          <w:shd w:val="clear" w:color="auto" w:fill="FFFFFF"/>
        </w:rPr>
        <w:t>为尽量达到公平原则，肯定甲方的投入、服务，乙方在培育期内成功创业的，原则上应在</w:t>
      </w:r>
      <w:r>
        <w:rPr>
          <w:rFonts w:ascii="仿宋" w:eastAsia="仿宋" w:hAnsi="仿宋" w:cs="仿宋" w:hint="eastAsia"/>
          <w:color w:val="000000" w:themeColor="text1"/>
          <w:sz w:val="30"/>
          <w:szCs w:val="30"/>
          <w:shd w:val="clear" w:color="auto" w:fill="FFFFFF"/>
        </w:rPr>
        <w:t>西北农林科技大学</w:t>
      </w:r>
      <w:r w:rsidR="000F72EA">
        <w:rPr>
          <w:rFonts w:ascii="仿宋" w:eastAsia="仿宋" w:hAnsi="仿宋" w:cs="仿宋" w:hint="eastAsia"/>
          <w:color w:val="000000" w:themeColor="text1"/>
          <w:sz w:val="30"/>
          <w:szCs w:val="30"/>
          <w:shd w:val="clear" w:color="auto" w:fill="FFFFFF"/>
        </w:rPr>
        <w:t>辖下“</w:t>
      </w:r>
      <w:r>
        <w:rPr>
          <w:rFonts w:ascii="仿宋" w:eastAsia="仿宋" w:hAnsi="仿宋" w:cs="仿宋" w:hint="eastAsia"/>
          <w:color w:val="000000" w:themeColor="text1"/>
          <w:sz w:val="30"/>
          <w:szCs w:val="30"/>
          <w:shd w:val="clear" w:color="auto" w:fill="FFFFFF"/>
        </w:rPr>
        <w:t>众创田园</w:t>
      </w:r>
      <w:r w:rsidR="000F72EA">
        <w:rPr>
          <w:rFonts w:ascii="仿宋" w:eastAsia="仿宋" w:hAnsi="仿宋" w:cs="仿宋" w:hint="eastAsia"/>
          <w:color w:val="000000" w:themeColor="text1"/>
          <w:sz w:val="30"/>
          <w:szCs w:val="30"/>
          <w:shd w:val="clear" w:color="auto" w:fill="FFFFFF"/>
        </w:rPr>
        <w:t>”等企业孵化</w:t>
      </w:r>
      <w:r>
        <w:rPr>
          <w:rFonts w:ascii="仿宋" w:eastAsia="仿宋" w:hAnsi="仿宋" w:cs="仿宋" w:hint="eastAsia"/>
          <w:color w:val="000000" w:themeColor="text1"/>
          <w:sz w:val="30"/>
          <w:szCs w:val="30"/>
          <w:shd w:val="clear" w:color="auto" w:fill="FFFFFF"/>
        </w:rPr>
        <w:t>器</w:t>
      </w:r>
      <w:r w:rsidR="000F72EA">
        <w:rPr>
          <w:rFonts w:ascii="仿宋" w:eastAsia="仿宋" w:hAnsi="仿宋" w:cs="仿宋" w:hint="eastAsia"/>
          <w:color w:val="000000" w:themeColor="text1"/>
          <w:sz w:val="30"/>
          <w:szCs w:val="30"/>
          <w:shd w:val="clear" w:color="auto" w:fill="FFFFFF"/>
        </w:rPr>
        <w:t>内入驻。</w:t>
      </w:r>
    </w:p>
    <w:p w14:paraId="7B57D3A8"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3.本协议未尽事宜，经甲乙双方协商一致后，可签订补充协议，补充协议与本协议具有同等法律效力。</w:t>
      </w:r>
    </w:p>
    <w:p w14:paraId="735FBEA7" w14:textId="77777777" w:rsidR="00E6264E" w:rsidRDefault="00F400D5">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4.</w:t>
      </w:r>
      <w:r w:rsidR="000F72EA">
        <w:rPr>
          <w:rFonts w:ascii="仿宋" w:eastAsia="仿宋" w:hAnsi="仿宋" w:cs="仿宋" w:hint="eastAsia"/>
          <w:color w:val="000000" w:themeColor="text1"/>
          <w:sz w:val="30"/>
          <w:szCs w:val="30"/>
          <w:shd w:val="clear" w:color="auto" w:fill="FFFFFF"/>
        </w:rPr>
        <w:t>本协议有效期内，一方拟提前终止本协议，应提前30日以书面形式告知对方。</w:t>
      </w:r>
    </w:p>
    <w:p w14:paraId="3B21F8CA" w14:textId="77777777" w:rsidR="00E6264E" w:rsidRDefault="000F72EA">
      <w:pPr>
        <w:pStyle w:val="a4"/>
        <w:widowControl/>
        <w:shd w:val="clear" w:color="auto" w:fill="FFFFFF"/>
        <w:spacing w:beforeAutospacing="0" w:afterAutospacing="0" w:line="480" w:lineRule="exact"/>
        <w:ind w:firstLineChars="200" w:firstLine="600"/>
        <w:jc w:val="both"/>
        <w:rPr>
          <w:rFonts w:ascii="仿宋" w:eastAsia="仿宋" w:hAnsi="仿宋" w:cs="仿宋"/>
          <w:color w:val="000000" w:themeColor="text1"/>
          <w:sz w:val="30"/>
          <w:szCs w:val="30"/>
        </w:rPr>
      </w:pPr>
      <w:r>
        <w:rPr>
          <w:rFonts w:ascii="仿宋" w:eastAsia="仿宋" w:hAnsi="仿宋" w:cs="仿宋" w:hint="eastAsia"/>
          <w:color w:val="000000" w:themeColor="text1"/>
          <w:sz w:val="30"/>
          <w:szCs w:val="30"/>
          <w:shd w:val="clear" w:color="auto" w:fill="FFFFFF"/>
        </w:rPr>
        <w:t>5.本协议一式</w:t>
      </w:r>
      <w:r w:rsidR="00F400D5">
        <w:rPr>
          <w:rFonts w:ascii="仿宋" w:eastAsia="仿宋" w:hAnsi="仿宋" w:cs="仿宋" w:hint="eastAsia"/>
          <w:color w:val="000000" w:themeColor="text1"/>
          <w:sz w:val="30"/>
          <w:szCs w:val="30"/>
          <w:shd w:val="clear" w:color="auto" w:fill="FFFFFF"/>
        </w:rPr>
        <w:t>三</w:t>
      </w:r>
      <w:r>
        <w:rPr>
          <w:rFonts w:ascii="仿宋" w:eastAsia="仿宋" w:hAnsi="仿宋" w:cs="仿宋" w:hint="eastAsia"/>
          <w:color w:val="000000" w:themeColor="text1"/>
          <w:sz w:val="30"/>
          <w:szCs w:val="30"/>
          <w:shd w:val="clear" w:color="auto" w:fill="FFFFFF"/>
        </w:rPr>
        <w:t>份，甲乙双方各执一份</w:t>
      </w:r>
      <w:r w:rsidR="00F400D5">
        <w:rPr>
          <w:rFonts w:ascii="仿宋" w:eastAsia="仿宋" w:hAnsi="仿宋" w:cs="仿宋" w:hint="eastAsia"/>
          <w:color w:val="000000" w:themeColor="text1"/>
          <w:sz w:val="30"/>
          <w:szCs w:val="30"/>
          <w:shd w:val="clear" w:color="auto" w:fill="FFFFFF"/>
        </w:rPr>
        <w:t>，创业园管理办公室存档一份</w:t>
      </w:r>
      <w:r>
        <w:rPr>
          <w:rFonts w:ascii="仿宋" w:eastAsia="仿宋" w:hAnsi="仿宋" w:cs="仿宋" w:hint="eastAsia"/>
          <w:color w:val="000000" w:themeColor="text1"/>
          <w:sz w:val="30"/>
          <w:szCs w:val="30"/>
          <w:shd w:val="clear" w:color="auto" w:fill="FFFFFF"/>
        </w:rPr>
        <w:t>。自双方签字盖章之日起生效。</w:t>
      </w:r>
    </w:p>
    <w:p w14:paraId="21523B6C" w14:textId="77777777" w:rsidR="00E6264E" w:rsidRDefault="00E6264E">
      <w:pPr>
        <w:pStyle w:val="a3"/>
        <w:spacing w:line="560" w:lineRule="exact"/>
        <w:ind w:firstLineChars="200" w:firstLine="640"/>
        <w:jc w:val="both"/>
        <w:rPr>
          <w:rFonts w:ascii="仿宋" w:eastAsia="仿宋" w:hAnsi="仿宋" w:cs="仿宋"/>
          <w:color w:val="000000" w:themeColor="text1"/>
          <w:sz w:val="32"/>
          <w:szCs w:val="32"/>
        </w:rPr>
      </w:pPr>
    </w:p>
    <w:tbl>
      <w:tblPr>
        <w:tblStyle w:val="a5"/>
        <w:tblW w:w="9615" w:type="dxa"/>
        <w:tblInd w:w="-263" w:type="dxa"/>
        <w:tblLook w:val="04A0" w:firstRow="1" w:lastRow="0" w:firstColumn="1" w:lastColumn="0" w:noHBand="0" w:noVBand="1"/>
      </w:tblPr>
      <w:tblGrid>
        <w:gridCol w:w="1933"/>
        <w:gridCol w:w="2861"/>
        <w:gridCol w:w="1731"/>
        <w:gridCol w:w="3090"/>
      </w:tblGrid>
      <w:tr w:rsidR="00E6264E" w14:paraId="1DA71FDA" w14:textId="77777777">
        <w:trPr>
          <w:trHeight w:val="1530"/>
        </w:trPr>
        <w:tc>
          <w:tcPr>
            <w:tcW w:w="1933" w:type="dxa"/>
            <w:tcBorders>
              <w:top w:val="nil"/>
              <w:left w:val="nil"/>
              <w:bottom w:val="nil"/>
              <w:right w:val="nil"/>
            </w:tcBorders>
            <w:vAlign w:val="center"/>
          </w:tcPr>
          <w:p w14:paraId="6ABE5022" w14:textId="77777777"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甲    方：</w:t>
            </w:r>
          </w:p>
          <w:p w14:paraId="22152782" w14:textId="77777777"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（盖章）</w:t>
            </w:r>
          </w:p>
        </w:tc>
        <w:tc>
          <w:tcPr>
            <w:tcW w:w="2861" w:type="dxa"/>
            <w:tcBorders>
              <w:top w:val="nil"/>
              <w:left w:val="nil"/>
              <w:bottom w:val="nil"/>
              <w:right w:val="nil"/>
            </w:tcBorders>
            <w:vAlign w:val="center"/>
          </w:tcPr>
          <w:p w14:paraId="20996312" w14:textId="77777777"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共青团西北农林科技大学委员会</w:t>
            </w:r>
          </w:p>
        </w:tc>
        <w:tc>
          <w:tcPr>
            <w:tcW w:w="1731" w:type="dxa"/>
            <w:tcBorders>
              <w:top w:val="nil"/>
              <w:left w:val="nil"/>
              <w:bottom w:val="nil"/>
              <w:right w:val="nil"/>
            </w:tcBorders>
            <w:vAlign w:val="center"/>
          </w:tcPr>
          <w:p w14:paraId="377A6FE6" w14:textId="77777777"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乙    方：</w:t>
            </w:r>
          </w:p>
          <w:p w14:paraId="6F239388" w14:textId="77777777"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（盖章）</w:t>
            </w:r>
          </w:p>
        </w:tc>
        <w:tc>
          <w:tcPr>
            <w:tcW w:w="3090" w:type="dxa"/>
            <w:tcBorders>
              <w:top w:val="nil"/>
              <w:left w:val="nil"/>
              <w:bottom w:val="nil"/>
              <w:right w:val="nil"/>
            </w:tcBorders>
            <w:vAlign w:val="center"/>
          </w:tcPr>
          <w:p w14:paraId="42DFC576" w14:textId="77777777" w:rsidR="00E6264E" w:rsidRDefault="00E6264E">
            <w:pPr>
              <w:pStyle w:val="a3"/>
              <w:spacing w:line="560" w:lineRule="exact"/>
              <w:jc w:val="center"/>
              <w:rPr>
                <w:rFonts w:ascii="仿宋" w:eastAsia="仿宋" w:hAnsi="仿宋" w:cs="仿宋"/>
                <w:color w:val="000000" w:themeColor="text1"/>
                <w:sz w:val="32"/>
                <w:szCs w:val="32"/>
              </w:rPr>
            </w:pPr>
          </w:p>
        </w:tc>
      </w:tr>
      <w:tr w:rsidR="00E6264E" w14:paraId="26B71BE7" w14:textId="77777777">
        <w:trPr>
          <w:trHeight w:val="990"/>
        </w:trPr>
        <w:tc>
          <w:tcPr>
            <w:tcW w:w="1933" w:type="dxa"/>
            <w:tcBorders>
              <w:top w:val="nil"/>
              <w:left w:val="nil"/>
              <w:bottom w:val="nil"/>
              <w:right w:val="nil"/>
            </w:tcBorders>
            <w:vAlign w:val="center"/>
          </w:tcPr>
          <w:p w14:paraId="2F7DBBD3" w14:textId="77777777"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lastRenderedPageBreak/>
              <w:t>授权代表：</w:t>
            </w:r>
          </w:p>
        </w:tc>
        <w:tc>
          <w:tcPr>
            <w:tcW w:w="2861" w:type="dxa"/>
            <w:tcBorders>
              <w:top w:val="nil"/>
              <w:left w:val="nil"/>
              <w:bottom w:val="nil"/>
              <w:right w:val="nil"/>
            </w:tcBorders>
            <w:vAlign w:val="center"/>
          </w:tcPr>
          <w:p w14:paraId="059B4806" w14:textId="77777777" w:rsidR="00E6264E" w:rsidRDefault="00E6264E">
            <w:pPr>
              <w:pStyle w:val="a3"/>
              <w:spacing w:line="560" w:lineRule="exact"/>
              <w:jc w:val="center"/>
              <w:rPr>
                <w:rFonts w:ascii="仿宋" w:eastAsia="仿宋" w:hAnsi="仿宋" w:cs="仿宋"/>
                <w:color w:val="000000" w:themeColor="text1"/>
                <w:sz w:val="32"/>
                <w:szCs w:val="32"/>
              </w:rPr>
            </w:pPr>
          </w:p>
        </w:tc>
        <w:tc>
          <w:tcPr>
            <w:tcW w:w="1731" w:type="dxa"/>
            <w:tcBorders>
              <w:top w:val="nil"/>
              <w:left w:val="nil"/>
              <w:bottom w:val="nil"/>
              <w:right w:val="nil"/>
            </w:tcBorders>
            <w:vAlign w:val="center"/>
          </w:tcPr>
          <w:p w14:paraId="3126D4C3" w14:textId="77777777"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负 责 人：</w:t>
            </w:r>
          </w:p>
        </w:tc>
        <w:tc>
          <w:tcPr>
            <w:tcW w:w="3090" w:type="dxa"/>
            <w:tcBorders>
              <w:top w:val="nil"/>
              <w:left w:val="nil"/>
              <w:bottom w:val="nil"/>
              <w:right w:val="nil"/>
            </w:tcBorders>
            <w:vAlign w:val="center"/>
          </w:tcPr>
          <w:p w14:paraId="39BD1ABA" w14:textId="77777777" w:rsidR="00E6264E" w:rsidRDefault="00E6264E">
            <w:pPr>
              <w:pStyle w:val="a3"/>
              <w:spacing w:line="560" w:lineRule="exact"/>
              <w:jc w:val="center"/>
              <w:rPr>
                <w:rFonts w:ascii="仿宋" w:eastAsia="仿宋" w:hAnsi="仿宋" w:cs="仿宋"/>
                <w:color w:val="000000" w:themeColor="text1"/>
                <w:sz w:val="32"/>
                <w:szCs w:val="32"/>
              </w:rPr>
            </w:pPr>
          </w:p>
        </w:tc>
      </w:tr>
      <w:tr w:rsidR="00E6264E" w14:paraId="587E2794" w14:textId="77777777">
        <w:trPr>
          <w:trHeight w:val="905"/>
        </w:trPr>
        <w:tc>
          <w:tcPr>
            <w:tcW w:w="1933" w:type="dxa"/>
            <w:tcBorders>
              <w:top w:val="nil"/>
              <w:left w:val="nil"/>
              <w:bottom w:val="nil"/>
              <w:right w:val="nil"/>
            </w:tcBorders>
            <w:vAlign w:val="center"/>
          </w:tcPr>
          <w:p w14:paraId="59B62796" w14:textId="77777777"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lang w:val="en-US"/>
              </w:rPr>
              <w:t>签订时间：</w:t>
            </w:r>
          </w:p>
        </w:tc>
        <w:tc>
          <w:tcPr>
            <w:tcW w:w="2861" w:type="dxa"/>
            <w:tcBorders>
              <w:top w:val="nil"/>
              <w:left w:val="nil"/>
              <w:bottom w:val="nil"/>
              <w:right w:val="nil"/>
            </w:tcBorders>
            <w:vAlign w:val="center"/>
          </w:tcPr>
          <w:p w14:paraId="3C1987F3" w14:textId="77777777" w:rsidR="00E6264E" w:rsidRDefault="000F72EA">
            <w:pPr>
              <w:pStyle w:val="a3"/>
              <w:spacing w:line="560" w:lineRule="exact"/>
              <w:jc w:val="center"/>
              <w:rPr>
                <w:rFonts w:ascii="仿宋" w:eastAsia="仿宋" w:hAnsi="仿宋" w:cs="仿宋"/>
                <w:color w:val="000000" w:themeColor="text1"/>
                <w:sz w:val="32"/>
                <w:szCs w:val="32"/>
                <w:lang w:val="en-US"/>
              </w:rPr>
            </w:pPr>
            <w:r>
              <w:rPr>
                <w:rFonts w:ascii="仿宋" w:eastAsia="仿宋" w:hAnsi="仿宋" w:cs="仿宋" w:hint="eastAsia"/>
                <w:color w:val="000000" w:themeColor="text1"/>
                <w:sz w:val="32"/>
                <w:szCs w:val="32"/>
                <w:u w:val="single"/>
                <w:lang w:val="en-US"/>
              </w:rPr>
              <w:t xml:space="preserve">     </w:t>
            </w:r>
            <w:r>
              <w:rPr>
                <w:rFonts w:ascii="仿宋" w:eastAsia="仿宋" w:hAnsi="仿宋" w:cs="仿宋" w:hint="eastAsia"/>
                <w:color w:val="000000" w:themeColor="text1"/>
                <w:sz w:val="32"/>
                <w:szCs w:val="32"/>
                <w:lang w:val="en-US"/>
              </w:rPr>
              <w:t>年</w:t>
            </w:r>
            <w:r>
              <w:rPr>
                <w:rFonts w:ascii="仿宋" w:eastAsia="仿宋" w:hAnsi="仿宋" w:cs="仿宋" w:hint="eastAsia"/>
                <w:color w:val="000000" w:themeColor="text1"/>
                <w:sz w:val="32"/>
                <w:szCs w:val="32"/>
                <w:u w:val="single"/>
                <w:lang w:val="en-US"/>
              </w:rPr>
              <w:t xml:space="preserve">   </w:t>
            </w:r>
            <w:r>
              <w:rPr>
                <w:rFonts w:ascii="仿宋" w:eastAsia="仿宋" w:hAnsi="仿宋" w:cs="仿宋" w:hint="eastAsia"/>
                <w:color w:val="000000" w:themeColor="text1"/>
                <w:sz w:val="32"/>
                <w:szCs w:val="32"/>
                <w:lang w:val="en-US"/>
              </w:rPr>
              <w:t>月</w:t>
            </w:r>
            <w:r>
              <w:rPr>
                <w:rFonts w:ascii="仿宋" w:eastAsia="仿宋" w:hAnsi="仿宋" w:cs="仿宋" w:hint="eastAsia"/>
                <w:color w:val="000000" w:themeColor="text1"/>
                <w:sz w:val="32"/>
                <w:szCs w:val="32"/>
                <w:u w:val="single"/>
                <w:lang w:val="en-US"/>
              </w:rPr>
              <w:t xml:space="preserve">   </w:t>
            </w:r>
            <w:r>
              <w:rPr>
                <w:rFonts w:ascii="仿宋" w:eastAsia="仿宋" w:hAnsi="仿宋" w:cs="仿宋" w:hint="eastAsia"/>
                <w:color w:val="000000" w:themeColor="text1"/>
                <w:sz w:val="32"/>
                <w:szCs w:val="32"/>
                <w:lang w:val="en-US"/>
              </w:rPr>
              <w:t>日</w:t>
            </w:r>
          </w:p>
        </w:tc>
        <w:tc>
          <w:tcPr>
            <w:tcW w:w="1731" w:type="dxa"/>
            <w:tcBorders>
              <w:top w:val="nil"/>
              <w:left w:val="nil"/>
              <w:bottom w:val="nil"/>
              <w:right w:val="nil"/>
            </w:tcBorders>
            <w:vAlign w:val="center"/>
          </w:tcPr>
          <w:p w14:paraId="3A8142AE" w14:textId="77777777" w:rsidR="00E6264E" w:rsidRDefault="000F72EA">
            <w:pPr>
              <w:pStyle w:val="a3"/>
              <w:spacing w:line="56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lang w:val="en-US"/>
              </w:rPr>
              <w:t>签订时间：</w:t>
            </w:r>
          </w:p>
        </w:tc>
        <w:tc>
          <w:tcPr>
            <w:tcW w:w="3090" w:type="dxa"/>
            <w:tcBorders>
              <w:top w:val="nil"/>
              <w:left w:val="nil"/>
              <w:bottom w:val="nil"/>
              <w:right w:val="nil"/>
            </w:tcBorders>
            <w:vAlign w:val="center"/>
          </w:tcPr>
          <w:p w14:paraId="0BE7D90B" w14:textId="77777777" w:rsidR="00E6264E" w:rsidRDefault="000F72EA">
            <w:pPr>
              <w:pStyle w:val="a3"/>
              <w:spacing w:line="560" w:lineRule="exact"/>
              <w:jc w:val="center"/>
              <w:rPr>
                <w:rFonts w:ascii="仿宋" w:eastAsia="仿宋" w:hAnsi="仿宋" w:cs="仿宋"/>
                <w:color w:val="000000" w:themeColor="text1"/>
                <w:sz w:val="32"/>
                <w:szCs w:val="32"/>
              </w:rPr>
            </w:pPr>
            <w:r>
              <w:rPr>
                <w:rFonts w:ascii="仿宋" w:eastAsia="仿宋" w:hAnsi="仿宋" w:cs="仿宋" w:hint="eastAsia"/>
                <w:color w:val="000000" w:themeColor="text1"/>
                <w:sz w:val="32"/>
                <w:szCs w:val="32"/>
                <w:u w:val="single"/>
                <w:lang w:val="en-US"/>
              </w:rPr>
              <w:t xml:space="preserve">     </w:t>
            </w:r>
            <w:r>
              <w:rPr>
                <w:rFonts w:ascii="仿宋" w:eastAsia="仿宋" w:hAnsi="仿宋" w:cs="仿宋" w:hint="eastAsia"/>
                <w:color w:val="000000" w:themeColor="text1"/>
                <w:sz w:val="32"/>
                <w:szCs w:val="32"/>
                <w:lang w:val="en-US"/>
              </w:rPr>
              <w:t>年</w:t>
            </w:r>
            <w:r>
              <w:rPr>
                <w:rFonts w:ascii="仿宋" w:eastAsia="仿宋" w:hAnsi="仿宋" w:cs="仿宋" w:hint="eastAsia"/>
                <w:color w:val="000000" w:themeColor="text1"/>
                <w:sz w:val="32"/>
                <w:szCs w:val="32"/>
                <w:u w:val="single"/>
                <w:lang w:val="en-US"/>
              </w:rPr>
              <w:t xml:space="preserve">   </w:t>
            </w:r>
            <w:r>
              <w:rPr>
                <w:rFonts w:ascii="仿宋" w:eastAsia="仿宋" w:hAnsi="仿宋" w:cs="仿宋" w:hint="eastAsia"/>
                <w:color w:val="000000" w:themeColor="text1"/>
                <w:sz w:val="32"/>
                <w:szCs w:val="32"/>
                <w:lang w:val="en-US"/>
              </w:rPr>
              <w:t>月</w:t>
            </w:r>
            <w:r>
              <w:rPr>
                <w:rFonts w:ascii="仿宋" w:eastAsia="仿宋" w:hAnsi="仿宋" w:cs="仿宋" w:hint="eastAsia"/>
                <w:color w:val="000000" w:themeColor="text1"/>
                <w:sz w:val="32"/>
                <w:szCs w:val="32"/>
                <w:u w:val="single"/>
                <w:lang w:val="en-US"/>
              </w:rPr>
              <w:t xml:space="preserve">   </w:t>
            </w:r>
            <w:r>
              <w:rPr>
                <w:rFonts w:ascii="仿宋" w:eastAsia="仿宋" w:hAnsi="仿宋" w:cs="仿宋" w:hint="eastAsia"/>
                <w:color w:val="000000" w:themeColor="text1"/>
                <w:sz w:val="32"/>
                <w:szCs w:val="32"/>
                <w:lang w:val="en-US"/>
              </w:rPr>
              <w:t>日</w:t>
            </w:r>
          </w:p>
        </w:tc>
      </w:tr>
    </w:tbl>
    <w:p w14:paraId="7AC13586" w14:textId="77777777" w:rsidR="00E6264E" w:rsidRDefault="00E6264E">
      <w:pPr>
        <w:pStyle w:val="a3"/>
        <w:spacing w:line="560" w:lineRule="exact"/>
        <w:ind w:firstLineChars="200" w:firstLine="640"/>
        <w:jc w:val="both"/>
        <w:rPr>
          <w:rFonts w:ascii="仿宋" w:eastAsia="仿宋" w:hAnsi="仿宋" w:cs="仿宋"/>
          <w:color w:val="000000" w:themeColor="text1"/>
          <w:sz w:val="32"/>
          <w:szCs w:val="32"/>
        </w:rPr>
      </w:pPr>
    </w:p>
    <w:sectPr w:rsidR="00E6264E" w:rsidSect="002E7E59">
      <w:footerReference w:type="default" r:id="rId10"/>
      <w:pgSz w:w="11910" w:h="16840"/>
      <w:pgMar w:top="2098" w:right="1474" w:bottom="1984" w:left="1587" w:header="0" w:footer="1025" w:gutter="0"/>
      <w:pgNumType w:fmt="numberInDash"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D5EA" w14:textId="77777777" w:rsidR="00CE43FA" w:rsidRDefault="00CE43FA">
      <w:r>
        <w:separator/>
      </w:r>
    </w:p>
  </w:endnote>
  <w:endnote w:type="continuationSeparator" w:id="0">
    <w:p w14:paraId="2D521B41" w14:textId="77777777" w:rsidR="00CE43FA" w:rsidRDefault="00CE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750135"/>
      <w:docPartObj>
        <w:docPartGallery w:val="Page Numbers (Bottom of Page)"/>
        <w:docPartUnique/>
      </w:docPartObj>
    </w:sdtPr>
    <w:sdtEndPr/>
    <w:sdtContent>
      <w:p w14:paraId="3C61E49A" w14:textId="77777777" w:rsidR="002E7E59" w:rsidRDefault="002E7E59">
        <w:pPr>
          <w:pStyle w:val="aa"/>
          <w:jc w:val="center"/>
        </w:pPr>
        <w:r>
          <w:fldChar w:fldCharType="begin"/>
        </w:r>
        <w:r>
          <w:instrText>PAGE   \* MERGEFORMAT</w:instrText>
        </w:r>
        <w:r>
          <w:fldChar w:fldCharType="separate"/>
        </w:r>
        <w:r>
          <w:rPr>
            <w:noProof/>
          </w:rPr>
          <w:t>- 1 -</w:t>
        </w:r>
        <w:r>
          <w:fldChar w:fldCharType="end"/>
        </w:r>
      </w:p>
    </w:sdtContent>
  </w:sdt>
  <w:p w14:paraId="128BC516" w14:textId="77777777" w:rsidR="00E6264E" w:rsidRDefault="00E6264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AB2C" w14:textId="77777777" w:rsidR="00CE43FA" w:rsidRDefault="00CE43FA">
      <w:r>
        <w:separator/>
      </w:r>
    </w:p>
  </w:footnote>
  <w:footnote w:type="continuationSeparator" w:id="0">
    <w:p w14:paraId="6D56A023" w14:textId="77777777" w:rsidR="00CE43FA" w:rsidRDefault="00CE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CE5669"/>
    <w:multiLevelType w:val="singleLevel"/>
    <w:tmpl w:val="FDCE5669"/>
    <w:lvl w:ilvl="0">
      <w:start w:val="6"/>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2EB"/>
    <w:rsid w:val="000F72EA"/>
    <w:rsid w:val="002E7E59"/>
    <w:rsid w:val="00471A85"/>
    <w:rsid w:val="005D5820"/>
    <w:rsid w:val="00856959"/>
    <w:rsid w:val="00B40382"/>
    <w:rsid w:val="00B742EB"/>
    <w:rsid w:val="00B94A97"/>
    <w:rsid w:val="00BD1506"/>
    <w:rsid w:val="00BF58E4"/>
    <w:rsid w:val="00CE43FA"/>
    <w:rsid w:val="00D57B44"/>
    <w:rsid w:val="00E6264E"/>
    <w:rsid w:val="00F10163"/>
    <w:rsid w:val="00F20EE0"/>
    <w:rsid w:val="00F400D5"/>
    <w:rsid w:val="016F3C62"/>
    <w:rsid w:val="07F43418"/>
    <w:rsid w:val="0A8C4BC7"/>
    <w:rsid w:val="0B0B66B5"/>
    <w:rsid w:val="0B226BD7"/>
    <w:rsid w:val="0CA7444B"/>
    <w:rsid w:val="0D370AC8"/>
    <w:rsid w:val="1033433A"/>
    <w:rsid w:val="10D80042"/>
    <w:rsid w:val="115F585B"/>
    <w:rsid w:val="1F9645CC"/>
    <w:rsid w:val="27D90B08"/>
    <w:rsid w:val="2A237D0E"/>
    <w:rsid w:val="2BB43ABB"/>
    <w:rsid w:val="2DCC1956"/>
    <w:rsid w:val="308B508D"/>
    <w:rsid w:val="31EA10AA"/>
    <w:rsid w:val="3A2300BF"/>
    <w:rsid w:val="3EF42DDA"/>
    <w:rsid w:val="41DD03F5"/>
    <w:rsid w:val="44086A08"/>
    <w:rsid w:val="4ABC2712"/>
    <w:rsid w:val="4C452D4B"/>
    <w:rsid w:val="4DE52C02"/>
    <w:rsid w:val="52F5451D"/>
    <w:rsid w:val="54824527"/>
    <w:rsid w:val="565D381A"/>
    <w:rsid w:val="598E389A"/>
    <w:rsid w:val="5B7C3725"/>
    <w:rsid w:val="5D714E29"/>
    <w:rsid w:val="61D40A5C"/>
    <w:rsid w:val="6535493B"/>
    <w:rsid w:val="6665540B"/>
    <w:rsid w:val="69DA791C"/>
    <w:rsid w:val="6ADC08F1"/>
    <w:rsid w:val="6D3A01D6"/>
    <w:rsid w:val="6D8F3CA2"/>
    <w:rsid w:val="6F486D19"/>
    <w:rsid w:val="71110930"/>
    <w:rsid w:val="71E82DBA"/>
    <w:rsid w:val="748C36B9"/>
    <w:rsid w:val="7C8427C9"/>
    <w:rsid w:val="7F0D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D2E9549"/>
  <w15:docId w15:val="{1E5FCAA9-3F6F-47F8-AA6E-4D729F36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ind w:left="598"/>
      <w:outlineLvl w:val="0"/>
    </w:pPr>
    <w:rPr>
      <w:rFonts w:ascii="Microsoft JhengHei" w:eastAsia="Microsoft JhengHei" w:hAnsi="Microsoft JhengHei" w:cs="Microsoft JhengHei"/>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Normal (Web)"/>
    <w:basedOn w:val="a"/>
    <w:pPr>
      <w:spacing w:beforeAutospacing="1" w:afterAutospacing="1"/>
    </w:pPr>
    <w:rPr>
      <w:rFonts w:cs="Times New Roman"/>
      <w:sz w:val="24"/>
      <w:lang w:val="en-US" w:bidi="ar-SA"/>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paragraph" w:styleId="a7">
    <w:name w:val="List Paragraph"/>
    <w:basedOn w:val="a"/>
    <w:uiPriority w:val="1"/>
    <w:qFormat/>
    <w:pPr>
      <w:spacing w:before="209"/>
      <w:ind w:left="779" w:hanging="181"/>
    </w:pPr>
  </w:style>
  <w:style w:type="paragraph" w:styleId="a8">
    <w:name w:val="header"/>
    <w:basedOn w:val="a"/>
    <w:link w:val="a9"/>
    <w:rsid w:val="002E7E5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2E7E59"/>
    <w:rPr>
      <w:rFonts w:ascii="宋体" w:hAnsi="宋体" w:cs="宋体"/>
      <w:sz w:val="18"/>
      <w:szCs w:val="18"/>
      <w:lang w:val="zh-CN" w:bidi="zh-CN"/>
    </w:rPr>
  </w:style>
  <w:style w:type="paragraph" w:styleId="aa">
    <w:name w:val="footer"/>
    <w:basedOn w:val="a"/>
    <w:link w:val="ab"/>
    <w:uiPriority w:val="99"/>
    <w:rsid w:val="002E7E59"/>
    <w:pPr>
      <w:tabs>
        <w:tab w:val="center" w:pos="4153"/>
        <w:tab w:val="right" w:pos="8306"/>
      </w:tabs>
      <w:snapToGrid w:val="0"/>
    </w:pPr>
    <w:rPr>
      <w:sz w:val="18"/>
      <w:szCs w:val="18"/>
    </w:rPr>
  </w:style>
  <w:style w:type="character" w:customStyle="1" w:styleId="ab">
    <w:name w:val="页脚 字符"/>
    <w:basedOn w:val="a0"/>
    <w:link w:val="aa"/>
    <w:uiPriority w:val="99"/>
    <w:rsid w:val="002E7E59"/>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F538792B-9DDC-4051-A28C-D950ADFC20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yihan</dc:creator>
  <cp:lastModifiedBy>任 鹏迪</cp:lastModifiedBy>
  <cp:revision>11</cp:revision>
  <dcterms:created xsi:type="dcterms:W3CDTF">2021-03-13T00:52:00Z</dcterms:created>
  <dcterms:modified xsi:type="dcterms:W3CDTF">2022-11-08T06:53:00Z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