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附件</w:t>
      </w:r>
      <w:r>
        <w:rPr>
          <w:rFonts w:hint="eastAsia"/>
          <w:sz w:val="24"/>
          <w:szCs w:val="32"/>
          <w:lang w:val="en-US" w:eastAsia="zh-CN"/>
        </w:rPr>
        <w:t>2</w:t>
      </w:r>
      <w:r>
        <w:rPr>
          <w:rFonts w:hint="eastAsia"/>
          <w:sz w:val="24"/>
          <w:szCs w:val="32"/>
        </w:rPr>
        <w:t>：</w:t>
      </w:r>
    </w:p>
    <w:p>
      <w:pPr>
        <w:jc w:val="center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话剧</w:t>
      </w:r>
      <w:r>
        <w:rPr>
          <w:rFonts w:hint="eastAsia"/>
          <w:b/>
          <w:sz w:val="28"/>
          <w:szCs w:val="32"/>
          <w:lang w:val="en-US" w:eastAsia="zh-CN"/>
        </w:rPr>
        <w:t>大赛</w:t>
      </w:r>
      <w:r>
        <w:rPr>
          <w:rFonts w:hint="eastAsia"/>
          <w:b/>
          <w:sz w:val="28"/>
          <w:szCs w:val="32"/>
        </w:rPr>
        <w:t>评分标准（10</w:t>
      </w:r>
      <w:r>
        <w:rPr>
          <w:b/>
          <w:sz w:val="28"/>
          <w:szCs w:val="32"/>
        </w:rPr>
        <w:t>0</w:t>
      </w:r>
      <w:r>
        <w:rPr>
          <w:rFonts w:hint="eastAsia"/>
          <w:b/>
          <w:sz w:val="28"/>
          <w:szCs w:val="32"/>
        </w:rPr>
        <w:t>分）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分值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要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内容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20分</w:t>
            </w:r>
          </w:p>
        </w:tc>
        <w:tc>
          <w:tcPr>
            <w:tcW w:w="7087" w:type="dxa"/>
          </w:tcPr>
          <w:p>
            <w:pPr>
              <w:pStyle w:val="5"/>
              <w:numPr>
                <w:ilvl w:val="0"/>
                <w:numId w:val="0"/>
              </w:numPr>
              <w:ind w:leftChars="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32"/>
              </w:rPr>
              <w:t>主题积极、鲜明，健康向上，深刻（0-10分）</w:t>
            </w:r>
          </w:p>
          <w:p>
            <w:pPr>
              <w:pStyle w:val="5"/>
              <w:numPr>
                <w:ilvl w:val="0"/>
                <w:numId w:val="0"/>
              </w:numPr>
              <w:ind w:leftChars="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2.</w:t>
            </w:r>
            <w:r>
              <w:rPr>
                <w:rFonts w:hint="eastAsia"/>
                <w:sz w:val="24"/>
                <w:szCs w:val="32"/>
              </w:rPr>
              <w:t>节目具有创意，充实、有内涵（0-10分）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表演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</w:t>
            </w:r>
            <w:r>
              <w:rPr>
                <w:sz w:val="24"/>
                <w:szCs w:val="32"/>
              </w:rPr>
              <w:t>0</w:t>
            </w:r>
            <w:r>
              <w:rPr>
                <w:rFonts w:hint="eastAsia"/>
                <w:sz w:val="24"/>
                <w:szCs w:val="32"/>
              </w:rPr>
              <w:t>分</w:t>
            </w:r>
          </w:p>
        </w:tc>
        <w:tc>
          <w:tcPr>
            <w:tcW w:w="7087" w:type="dxa"/>
          </w:tcPr>
          <w:p>
            <w:pPr>
              <w:pStyle w:val="5"/>
              <w:numPr>
                <w:ilvl w:val="0"/>
                <w:numId w:val="0"/>
              </w:numPr>
              <w:ind w:leftChars="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32"/>
              </w:rPr>
              <w:t>演员举止大方，表演自然到位，把握人性格特征，控制能力强。（0-10分）</w:t>
            </w:r>
          </w:p>
          <w:p>
            <w:pPr>
              <w:ind w:left="480" w:hanging="480" w:hangingChars="20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.</w:t>
            </w:r>
            <w:r>
              <w:rPr>
                <w:rFonts w:hint="eastAsia"/>
                <w:sz w:val="24"/>
                <w:szCs w:val="32"/>
              </w:rPr>
              <w:t xml:space="preserve">演员之间配合默契，团体合作默契强（0-10分） </w:t>
            </w:r>
          </w:p>
          <w:p>
            <w:pPr>
              <w:ind w:left="480" w:hanging="480" w:hangingChars="20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.</w:t>
            </w:r>
            <w:r>
              <w:rPr>
                <w:rFonts w:hint="eastAsia"/>
                <w:sz w:val="24"/>
                <w:szCs w:val="32"/>
              </w:rPr>
              <w:t xml:space="preserve">语言明了，简洁，清晰，标准（0-5分） </w:t>
            </w:r>
          </w:p>
          <w:p>
            <w:pPr>
              <w:ind w:left="480" w:hanging="480" w:hangingChars="20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.</w:t>
            </w:r>
            <w:r>
              <w:rPr>
                <w:rFonts w:hint="eastAsia"/>
                <w:sz w:val="24"/>
                <w:szCs w:val="32"/>
              </w:rPr>
              <w:t>动作到位得体，流畅，突出艺术设计与表现力（0-5分）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编排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30分</w:t>
            </w:r>
          </w:p>
        </w:tc>
        <w:tc>
          <w:tcPr>
            <w:tcW w:w="7087" w:type="dxa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.</w:t>
            </w:r>
            <w:r>
              <w:rPr>
                <w:rFonts w:hint="eastAsia"/>
                <w:sz w:val="24"/>
                <w:szCs w:val="32"/>
              </w:rPr>
              <w:t xml:space="preserve">节目编排合理，情节跌宕起伏，矛盾冲突明显（0-20分） </w:t>
            </w:r>
          </w:p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.</w:t>
            </w:r>
            <w:r>
              <w:rPr>
                <w:rFonts w:hint="eastAsia"/>
                <w:sz w:val="24"/>
                <w:szCs w:val="32"/>
              </w:rPr>
              <w:t xml:space="preserve">演员服装得体，节目道具安排符合剧情（0-5分） </w:t>
            </w:r>
          </w:p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.</w:t>
            </w:r>
            <w:r>
              <w:rPr>
                <w:rFonts w:hint="eastAsia"/>
                <w:sz w:val="24"/>
                <w:szCs w:val="32"/>
              </w:rPr>
              <w:t>比赛时间控制程度，是否超时或者时间太短（0-5分）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现场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效果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20分</w:t>
            </w:r>
          </w:p>
        </w:tc>
        <w:tc>
          <w:tcPr>
            <w:tcW w:w="7087" w:type="dxa"/>
          </w:tcPr>
          <w:p>
            <w:pPr>
              <w:pStyle w:val="5"/>
              <w:numPr>
                <w:ilvl w:val="0"/>
                <w:numId w:val="0"/>
              </w:numPr>
              <w:ind w:leftChars="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32"/>
              </w:rPr>
              <w:t xml:space="preserve">场景布置及灯光、道具等安排要能准确反映本剧表达的内容及环境。（0-10分） </w:t>
            </w:r>
          </w:p>
          <w:p>
            <w:pPr>
              <w:pStyle w:val="5"/>
              <w:numPr>
                <w:ilvl w:val="0"/>
                <w:numId w:val="0"/>
              </w:numPr>
              <w:ind w:leftChars="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2.</w:t>
            </w:r>
            <w:r>
              <w:rPr>
                <w:rFonts w:hint="eastAsia"/>
                <w:sz w:val="24"/>
                <w:szCs w:val="32"/>
              </w:rPr>
              <w:t>现场观众反映程度，背景音乐符合剧情以及渲染气氛的需要 等。（0-10分</w:t>
            </w:r>
          </w:p>
        </w:tc>
      </w:tr>
    </w:tbl>
    <w:p>
      <w:pPr>
        <w:rPr>
          <w:sz w:val="24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长城特粗圆体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雅宋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E3441"/>
    <w:rsid w:val="0DFE34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2017-03-17T11:26:00Z</dcterms:created>
  <dc:creator>dell</dc:creator>
  <cp:lastModifiedBy>dell</cp:lastModifiedBy>
  <dcterms:modified xsi:type="dcterms:W3CDTF">2017-03-17T11:26:55Z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